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98"/>
        <w:gridCol w:w="538"/>
        <w:gridCol w:w="2126"/>
        <w:gridCol w:w="808"/>
        <w:gridCol w:w="373"/>
        <w:gridCol w:w="1371"/>
        <w:gridCol w:w="2551"/>
      </w:tblGrid>
      <w:tr w:rsidR="00AE72C5" w:rsidTr="00737282">
        <w:trPr>
          <w:trHeight w:val="558"/>
        </w:trPr>
        <w:tc>
          <w:tcPr>
            <w:tcW w:w="10065" w:type="dxa"/>
            <w:gridSpan w:val="7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 xml:space="preserve">ýzkum a vývoj pro inovace (OP </w:t>
            </w:r>
            <w:proofErr w:type="spellStart"/>
            <w:r>
              <w:t>VaVpI</w:t>
            </w:r>
            <w:proofErr w:type="spellEnd"/>
            <w:r>
              <w:t>)</w:t>
            </w:r>
          </w:p>
        </w:tc>
      </w:tr>
      <w:tr w:rsidR="0052281E" w:rsidTr="00737282">
        <w:trPr>
          <w:trHeight w:val="277"/>
        </w:trPr>
        <w:tc>
          <w:tcPr>
            <w:tcW w:w="10065" w:type="dxa"/>
            <w:gridSpan w:val="7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737282">
        <w:trPr>
          <w:trHeight w:val="277"/>
        </w:trPr>
        <w:tc>
          <w:tcPr>
            <w:tcW w:w="2836" w:type="dxa"/>
            <w:gridSpan w:val="2"/>
          </w:tcPr>
          <w:p w:rsidR="00AE72C5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7229" w:type="dxa"/>
            <w:gridSpan w:val="5"/>
          </w:tcPr>
          <w:p w:rsidR="00AE72C5" w:rsidRPr="00AA6F42" w:rsidRDefault="00F96E0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E04">
              <w:rPr>
                <w:rFonts w:asciiTheme="minorHAnsi" w:hAnsiTheme="minorHAnsi" w:cstheme="minorHAnsi"/>
                <w:sz w:val="20"/>
                <w:szCs w:val="20"/>
              </w:rPr>
              <w:t xml:space="preserve">Dopravní </w:t>
            </w:r>
            <w:proofErr w:type="spellStart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VaV</w:t>
            </w:r>
            <w:proofErr w:type="spellEnd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 xml:space="preserve"> centrum</w:t>
            </w:r>
          </w:p>
        </w:tc>
      </w:tr>
      <w:tr w:rsidR="00E71CB7" w:rsidTr="00737282">
        <w:trPr>
          <w:trHeight w:val="277"/>
        </w:trPr>
        <w:tc>
          <w:tcPr>
            <w:tcW w:w="2836" w:type="dxa"/>
            <w:gridSpan w:val="2"/>
          </w:tcPr>
          <w:p w:rsidR="00E71CB7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Název příjemce</w:t>
            </w:r>
          </w:p>
        </w:tc>
        <w:tc>
          <w:tcPr>
            <w:tcW w:w="7229" w:type="dxa"/>
            <w:gridSpan w:val="5"/>
          </w:tcPr>
          <w:p w:rsidR="00E71CB7" w:rsidRPr="00AA6F42" w:rsidRDefault="00F96E0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E04">
              <w:rPr>
                <w:rFonts w:asciiTheme="minorHAnsi" w:hAnsiTheme="minorHAnsi" w:cstheme="minorHAnsi"/>
                <w:sz w:val="20"/>
                <w:szCs w:val="20"/>
              </w:rPr>
              <w:t xml:space="preserve">Centrum dopravního výzkumu, </w:t>
            </w:r>
            <w:proofErr w:type="spellStart"/>
            <w:proofErr w:type="gramStart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v.v.</w:t>
            </w:r>
            <w:proofErr w:type="gramEnd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71CB7" w:rsidTr="00737282">
        <w:trPr>
          <w:trHeight w:val="277"/>
        </w:trPr>
        <w:tc>
          <w:tcPr>
            <w:tcW w:w="2836" w:type="dxa"/>
            <w:gridSpan w:val="2"/>
          </w:tcPr>
          <w:p w:rsidR="00E71CB7" w:rsidRPr="00AA6F42" w:rsidRDefault="00E71CB7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 xml:space="preserve"> Registrační číslo </w:t>
            </w:r>
            <w:r w:rsidR="00F74C5F" w:rsidRPr="00AA6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AA6F42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7229" w:type="dxa"/>
            <w:gridSpan w:val="5"/>
          </w:tcPr>
          <w:p w:rsidR="00E71CB7" w:rsidRPr="00AA6F42" w:rsidRDefault="00F96E0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CZ.1.05/2.1.00/03.0064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Sídlo příjemce</w:t>
            </w:r>
          </w:p>
        </w:tc>
        <w:tc>
          <w:tcPr>
            <w:tcW w:w="7229" w:type="dxa"/>
            <w:gridSpan w:val="5"/>
          </w:tcPr>
          <w:p w:rsidR="00AA6F42" w:rsidRPr="00AA6F42" w:rsidRDefault="00F96E04" w:rsidP="00F96E04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E04">
              <w:rPr>
                <w:rFonts w:asciiTheme="minorHAnsi" w:hAnsiTheme="minorHAnsi" w:cstheme="minorHAnsi"/>
                <w:sz w:val="20"/>
                <w:szCs w:val="20"/>
              </w:rPr>
              <w:t xml:space="preserve">Líšeňská 33a, </w:t>
            </w:r>
            <w:proofErr w:type="gramStart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636 00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96E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BRNO</w:t>
            </w:r>
            <w:proofErr w:type="gramEnd"/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Číslo a název výzvy</w:t>
            </w:r>
          </w:p>
        </w:tc>
        <w:tc>
          <w:tcPr>
            <w:tcW w:w="7229" w:type="dxa"/>
            <w:gridSpan w:val="5"/>
          </w:tcPr>
          <w:p w:rsidR="00F74C5F" w:rsidRPr="00D90A28" w:rsidRDefault="00F96E0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90A28" w:rsidRPr="00D90A28">
              <w:rPr>
                <w:rFonts w:asciiTheme="minorHAnsi" w:hAnsiTheme="minorHAnsi" w:cstheme="minorHAnsi"/>
                <w:sz w:val="20"/>
                <w:szCs w:val="20"/>
              </w:rPr>
              <w:t xml:space="preserve">.2 Regionální </w:t>
            </w:r>
            <w:proofErr w:type="spellStart"/>
            <w:r w:rsidR="00D90A28" w:rsidRPr="00D90A28">
              <w:rPr>
                <w:rFonts w:asciiTheme="minorHAnsi" w:hAnsiTheme="minorHAnsi" w:cstheme="minorHAnsi"/>
                <w:sz w:val="20"/>
                <w:szCs w:val="20"/>
              </w:rPr>
              <w:t>VaV</w:t>
            </w:r>
            <w:proofErr w:type="spellEnd"/>
            <w:r w:rsidR="00D90A28" w:rsidRPr="00D90A28">
              <w:rPr>
                <w:rFonts w:asciiTheme="minorHAnsi" w:hAnsiTheme="minorHAnsi" w:cstheme="minorHAnsi"/>
                <w:sz w:val="20"/>
                <w:szCs w:val="20"/>
              </w:rPr>
              <w:t xml:space="preserve"> centra</w:t>
            </w:r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Datum podpisu Rozhodnutí</w:t>
            </w:r>
          </w:p>
        </w:tc>
        <w:tc>
          <w:tcPr>
            <w:tcW w:w="7229" w:type="dxa"/>
            <w:gridSpan w:val="5"/>
          </w:tcPr>
          <w:p w:rsidR="00F74C5F" w:rsidRPr="00D90A28" w:rsidRDefault="00F96E04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96E04">
              <w:rPr>
                <w:rFonts w:asciiTheme="minorHAnsi" w:hAnsiTheme="minorHAnsi" w:cstheme="minorHAnsi"/>
                <w:sz w:val="20"/>
                <w:szCs w:val="20"/>
              </w:rPr>
              <w:t>20.12.2010</w:t>
            </w:r>
            <w:proofErr w:type="gramEnd"/>
          </w:p>
        </w:tc>
      </w:tr>
      <w:tr w:rsidR="00F74C5F" w:rsidTr="00737282">
        <w:trPr>
          <w:trHeight w:val="623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Období realizace projektu</w:t>
            </w:r>
          </w:p>
        </w:tc>
        <w:tc>
          <w:tcPr>
            <w:tcW w:w="3307" w:type="dxa"/>
            <w:gridSpan w:val="3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Pr="00414418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A442B">
              <w:rPr>
                <w:sz w:val="18"/>
              </w:rPr>
              <w:t>realizace projektu:</w:t>
            </w:r>
            <w:r w:rsidR="00414418">
              <w:rPr>
                <w:sz w:val="18"/>
              </w:rPr>
              <w:t xml:space="preserve"> </w:t>
            </w:r>
            <w:proofErr w:type="gramStart"/>
            <w:r w:rsidR="00F96E04">
              <w:rPr>
                <w:rFonts w:asciiTheme="minorHAnsi" w:hAnsiTheme="minorHAnsi" w:cstheme="minorHAnsi"/>
                <w:sz w:val="20"/>
                <w:szCs w:val="20"/>
              </w:rPr>
              <w:t>01.01.2011</w:t>
            </w:r>
            <w:proofErr w:type="gramEnd"/>
            <w:r w:rsidR="00414418" w:rsidRPr="0041441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922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414418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414418">
              <w:rPr>
                <w:sz w:val="18"/>
              </w:rPr>
              <w:t xml:space="preserve"> </w:t>
            </w:r>
            <w:proofErr w:type="gramStart"/>
            <w:r w:rsidR="00414418">
              <w:rPr>
                <w:rFonts w:asciiTheme="minorHAnsi" w:hAnsiTheme="minorHAnsi" w:cstheme="minorHAnsi"/>
                <w:sz w:val="20"/>
                <w:szCs w:val="20"/>
              </w:rPr>
              <w:t>31.12</w:t>
            </w:r>
            <w:r w:rsidR="00414418" w:rsidRPr="00414418">
              <w:rPr>
                <w:rFonts w:asciiTheme="minorHAnsi" w:hAnsiTheme="minorHAnsi" w:cstheme="minorHAnsi"/>
                <w:sz w:val="20"/>
                <w:szCs w:val="20"/>
              </w:rPr>
              <w:t>.201</w:t>
            </w:r>
            <w:r w:rsidR="00F96E0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proofErr w:type="gramEnd"/>
          </w:p>
        </w:tc>
      </w:tr>
      <w:tr w:rsidR="00F74C5F" w:rsidTr="00737282">
        <w:trPr>
          <w:trHeight w:val="277"/>
        </w:trPr>
        <w:tc>
          <w:tcPr>
            <w:tcW w:w="2836" w:type="dxa"/>
            <w:gridSpan w:val="2"/>
          </w:tcPr>
          <w:p w:rsidR="00F74C5F" w:rsidRPr="00AA6F42" w:rsidRDefault="00F74C5F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6F42">
              <w:rPr>
                <w:rFonts w:ascii="Arial" w:hAnsi="Arial" w:cs="Arial"/>
                <w:b/>
                <w:sz w:val="20"/>
                <w:szCs w:val="20"/>
              </w:rPr>
              <w:t>Výše podpory</w:t>
            </w:r>
          </w:p>
        </w:tc>
        <w:tc>
          <w:tcPr>
            <w:tcW w:w="3307" w:type="dxa"/>
            <w:gridSpan w:val="3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010F0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7010F0">
              <w:rPr>
                <w:sz w:val="18"/>
              </w:rPr>
              <w:t xml:space="preserve"> </w:t>
            </w:r>
          </w:p>
          <w:p w:rsidR="007A62D7" w:rsidRPr="00AA442B" w:rsidRDefault="0016003C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16003C">
              <w:rPr>
                <w:rFonts w:asciiTheme="minorHAnsi" w:hAnsiTheme="minorHAnsi" w:cstheme="minorHAnsi"/>
                <w:sz w:val="20"/>
                <w:szCs w:val="20"/>
              </w:rPr>
              <w:t>463.130.480,- Kč</w:t>
            </w:r>
          </w:p>
        </w:tc>
        <w:tc>
          <w:tcPr>
            <w:tcW w:w="3922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C74F1B" w:rsidRDefault="00FC4975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975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C4975">
              <w:rPr>
                <w:rFonts w:asciiTheme="minorHAnsi" w:hAnsiTheme="minorHAnsi" w:cstheme="minorHAnsi"/>
                <w:sz w:val="20"/>
                <w:szCs w:val="20"/>
              </w:rPr>
              <w:t>469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C4975">
              <w:rPr>
                <w:rFonts w:asciiTheme="minorHAnsi" w:hAnsiTheme="minorHAnsi" w:cstheme="minorHAnsi"/>
                <w:sz w:val="20"/>
                <w:szCs w:val="20"/>
              </w:rPr>
              <w:t>572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,- </w:t>
            </w:r>
            <w:r w:rsidR="00C74F1B"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</w:p>
          <w:p w:rsidR="00F74C5F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C74F1B" w:rsidRPr="00C74F1B" w:rsidRDefault="00FC4975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975">
              <w:rPr>
                <w:rFonts w:asciiTheme="minorHAnsi" w:hAnsiTheme="minorHAnsi" w:cstheme="minorHAnsi"/>
                <w:sz w:val="20"/>
                <w:szCs w:val="20"/>
              </w:rPr>
              <w:t>393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C4975">
              <w:rPr>
                <w:rFonts w:asciiTheme="minorHAnsi" w:hAnsiTheme="minorHAnsi" w:cstheme="minorHAnsi"/>
                <w:sz w:val="20"/>
                <w:szCs w:val="20"/>
              </w:rPr>
              <w:t>660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C4975">
              <w:rPr>
                <w:rFonts w:asciiTheme="minorHAnsi" w:hAnsiTheme="minorHAnsi" w:cstheme="minorHAnsi"/>
                <w:sz w:val="20"/>
                <w:szCs w:val="20"/>
              </w:rPr>
              <w:t>908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,-</w:t>
            </w:r>
            <w:r w:rsidR="00C74F1B"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</w:p>
        </w:tc>
      </w:tr>
      <w:tr w:rsidR="00F34368" w:rsidTr="00737282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7229" w:type="dxa"/>
            <w:gridSpan w:val="5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057E24">
              <w:rPr>
                <w:sz w:val="18"/>
              </w:rPr>
              <w:t xml:space="preserve"> </w:t>
            </w:r>
            <w:r w:rsidR="00E83619">
              <w:rPr>
                <w:rFonts w:asciiTheme="minorHAnsi" w:hAnsiTheme="minorHAnsi" w:cstheme="minorHAnsi"/>
                <w:sz w:val="20"/>
                <w:szCs w:val="20"/>
              </w:rPr>
              <w:t>268.066.014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E83619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83619">
              <w:rPr>
                <w:rFonts w:asciiTheme="minorHAnsi" w:hAnsiTheme="minorHAnsi" w:cstheme="minorHAnsi"/>
                <w:sz w:val="20"/>
                <w:szCs w:val="20"/>
              </w:rPr>
              <w:t>012.196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E8361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83619">
              <w:rPr>
                <w:rFonts w:asciiTheme="minorHAnsi" w:hAnsiTheme="minorHAnsi" w:cstheme="minorHAnsi"/>
                <w:sz w:val="20"/>
                <w:szCs w:val="20"/>
              </w:rPr>
              <w:t>447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.3</w:t>
            </w:r>
            <w:r w:rsidR="00E83619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  <w:r w:rsidR="00057E24" w:rsidRPr="00057E24">
              <w:rPr>
                <w:rFonts w:asciiTheme="minorHAnsi" w:hAnsiTheme="minorHAnsi" w:cstheme="minorHAnsi"/>
                <w:sz w:val="20"/>
                <w:szCs w:val="20"/>
              </w:rPr>
              <w:t>,- Kč</w:t>
            </w:r>
          </w:p>
          <w:p w:rsidR="00F34368" w:rsidRDefault="00F34368" w:rsidP="00E83619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057E24">
              <w:rPr>
                <w:sz w:val="18"/>
              </w:rPr>
              <w:t xml:space="preserve"> </w:t>
            </w:r>
            <w:r w:rsidR="000A2889" w:rsidRPr="000A2889">
              <w:rPr>
                <w:sz w:val="18"/>
              </w:rPr>
              <w:t>116</w:t>
            </w:r>
            <w:r w:rsidR="000A2889">
              <w:rPr>
                <w:sz w:val="18"/>
              </w:rPr>
              <w:t>.</w:t>
            </w:r>
            <w:r w:rsidR="000A2889" w:rsidRPr="000A2889">
              <w:rPr>
                <w:sz w:val="18"/>
              </w:rPr>
              <w:t>604</w:t>
            </w:r>
            <w:r w:rsidR="000A2889">
              <w:rPr>
                <w:sz w:val="18"/>
              </w:rPr>
              <w:t>.</w:t>
            </w:r>
            <w:r w:rsidR="000A2889" w:rsidRPr="000A2889">
              <w:rPr>
                <w:sz w:val="18"/>
              </w:rPr>
              <w:t>928</w:t>
            </w:r>
            <w:r w:rsidR="0074608E">
              <w:rPr>
                <w:sz w:val="18"/>
              </w:rPr>
              <w:t xml:space="preserve">,- Kč </w:t>
            </w:r>
          </w:p>
        </w:tc>
      </w:tr>
      <w:tr w:rsidR="008353DD" w:rsidTr="00737282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229" w:type="dxa"/>
            <w:gridSpan w:val="5"/>
          </w:tcPr>
          <w:p w:rsidR="000A2889" w:rsidRPr="000A2889" w:rsidRDefault="000A2889" w:rsidP="000A28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2889">
              <w:rPr>
                <w:rFonts w:asciiTheme="minorHAnsi" w:hAnsiTheme="minorHAnsi" w:cstheme="minorHAnsi"/>
                <w:sz w:val="20"/>
                <w:szCs w:val="20"/>
              </w:rPr>
              <w:t xml:space="preserve">Cílem projektu je poskytovat prostřednictvím svých laboratoří, vybavení a know-how komplexní prostředí pro výzkum ve vybraných disciplínách dopravních aplikovaných věd, a přispívat tak k rozvoji dopravního sektoru. </w:t>
            </w:r>
          </w:p>
          <w:p w:rsidR="000A2889" w:rsidRPr="000A2889" w:rsidRDefault="000A2889" w:rsidP="000A2889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A2889" w:rsidRPr="000A2889" w:rsidRDefault="000A2889" w:rsidP="000A288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A2889">
              <w:rPr>
                <w:rFonts w:asciiTheme="minorHAnsi" w:hAnsiTheme="minorHAnsi" w:cstheme="minorHAnsi"/>
                <w:sz w:val="20"/>
                <w:szCs w:val="20"/>
              </w:rPr>
              <w:t>Unikátní výzkumná infrastruktura poskytuje podporu pro výzkum i pro uživatele z řad státní správy (plánování, výstavby, správy a údržby staveb dopravní infrastruktury, včetně environmentálních a bezpečnostních aspektů). Poskytuje zázemí tuzemským i zahraničním školám pro uskutečňování experimentální a poloprovozní činnosti.</w:t>
            </w:r>
          </w:p>
          <w:p w:rsidR="008353DD" w:rsidRDefault="008353DD" w:rsidP="000A2889">
            <w:pPr>
              <w:spacing w:after="0" w:line="240" w:lineRule="auto"/>
              <w:rPr>
                <w:sz w:val="16"/>
              </w:rPr>
            </w:pPr>
          </w:p>
        </w:tc>
      </w:tr>
      <w:tr w:rsidR="00526313" w:rsidTr="00737282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2126" w:type="dxa"/>
          </w:tcPr>
          <w:p w:rsidR="00526313" w:rsidRPr="00E20092" w:rsidRDefault="00526313" w:rsidP="00B75310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3C6DB6">
              <w:rPr>
                <w:sz w:val="18"/>
              </w:rPr>
              <w:t xml:space="preserve"> </w:t>
            </w:r>
            <w:r w:rsidR="00B75310">
              <w:rPr>
                <w:sz w:val="18"/>
              </w:rPr>
              <w:t>31.10.</w:t>
            </w:r>
            <w:r w:rsidR="003C6DB6" w:rsidRPr="003C6DB6">
              <w:rPr>
                <w:rFonts w:asciiTheme="minorHAnsi" w:hAnsiTheme="minorHAnsi" w:cstheme="minorHAnsi"/>
                <w:sz w:val="20"/>
                <w:szCs w:val="20"/>
              </w:rPr>
              <w:t>2011</w:t>
            </w:r>
            <w:r w:rsidR="00554468">
              <w:rPr>
                <w:rFonts w:asciiTheme="minorHAnsi" w:hAnsiTheme="minorHAnsi" w:cstheme="minorHAnsi"/>
                <w:sz w:val="20"/>
                <w:szCs w:val="20"/>
              </w:rPr>
              <w:t xml:space="preserve"> - -</w:t>
            </w:r>
            <w:proofErr w:type="gramStart"/>
            <w:r w:rsidR="002F0D1F">
              <w:rPr>
                <w:rFonts w:asciiTheme="minorHAnsi" w:hAnsiTheme="minorHAnsi" w:cstheme="minorHAnsi"/>
                <w:sz w:val="20"/>
                <w:szCs w:val="20"/>
              </w:rPr>
              <w:t>30.9.2013</w:t>
            </w:r>
            <w:proofErr w:type="gramEnd"/>
          </w:p>
        </w:tc>
        <w:tc>
          <w:tcPr>
            <w:tcW w:w="5103" w:type="dxa"/>
            <w:gridSpan w:val="4"/>
          </w:tcPr>
          <w:p w:rsidR="005760E4" w:rsidRDefault="00002DBE" w:rsidP="005760E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3C6DB6">
              <w:rPr>
                <w:sz w:val="18"/>
              </w:rPr>
              <w:t xml:space="preserve"> </w:t>
            </w:r>
            <w:r w:rsidR="005760E4">
              <w:rPr>
                <w:sz w:val="18"/>
              </w:rPr>
              <w:t xml:space="preserve"> </w:t>
            </w:r>
          </w:p>
          <w:p w:rsidR="00526313" w:rsidRPr="00E20092" w:rsidRDefault="00B75310" w:rsidP="005760E4">
            <w:pPr>
              <w:pStyle w:val="Odstavecseseznamem"/>
              <w:ind w:left="0"/>
              <w:contextualSpacing/>
              <w:rPr>
                <w:sz w:val="18"/>
              </w:rPr>
            </w:pPr>
            <w:r w:rsidRPr="00B75310">
              <w:rPr>
                <w:rFonts w:asciiTheme="minorHAnsi" w:hAnsiTheme="minorHAnsi" w:cstheme="minorHAnsi"/>
                <w:sz w:val="20"/>
                <w:szCs w:val="20"/>
              </w:rPr>
              <w:t>STRABAG a.s.</w:t>
            </w:r>
          </w:p>
        </w:tc>
      </w:tr>
      <w:tr w:rsidR="008353DD" w:rsidTr="00737282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985CB5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 xml:space="preserve">(popis hlavních </w:t>
            </w:r>
            <w:r w:rsidR="00985CB5">
              <w:rPr>
                <w:rFonts w:ascii="Arial" w:hAnsi="Arial" w:cs="Arial"/>
                <w:sz w:val="16"/>
              </w:rPr>
              <w:t>plánovaných</w:t>
            </w:r>
            <w:r w:rsidR="00FD3750" w:rsidRPr="00FD3750">
              <w:rPr>
                <w:rFonts w:ascii="Arial" w:hAnsi="Arial" w:cs="Arial"/>
                <w:sz w:val="16"/>
              </w:rPr>
              <w:t xml:space="preserve">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229" w:type="dxa"/>
            <w:gridSpan w:val="5"/>
          </w:tcPr>
          <w:p w:rsidR="002F0D1F" w:rsidRDefault="00737282" w:rsidP="00F34368">
            <w:pPr>
              <w:spacing w:before="60" w:after="60" w:line="240" w:lineRule="auto"/>
              <w:rPr>
                <w:sz w:val="18"/>
              </w:rPr>
            </w:pPr>
            <w:r w:rsidRPr="00737282">
              <w:rPr>
                <w:sz w:val="18"/>
              </w:rPr>
              <w:t>Monitorovací indikátory:</w:t>
            </w:r>
          </w:p>
          <w:p w:rsidR="002F0D1F" w:rsidRDefault="002F0D1F" w:rsidP="00F34368">
            <w:pPr>
              <w:spacing w:before="60" w:after="60" w:line="240" w:lineRule="auto"/>
              <w:rPr>
                <w:sz w:val="18"/>
              </w:rPr>
            </w:pPr>
          </w:p>
          <w:tbl>
            <w:tblPr>
              <w:tblW w:w="6697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86"/>
              <w:gridCol w:w="3561"/>
              <w:gridCol w:w="992"/>
              <w:gridCol w:w="1158"/>
            </w:tblGrid>
            <w:tr w:rsidR="002F0D1F" w:rsidRPr="00355A06" w:rsidTr="00D729EC">
              <w:trPr>
                <w:trHeight w:val="821"/>
              </w:trPr>
              <w:tc>
                <w:tcPr>
                  <w:tcW w:w="45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</w:t>
                  </w:r>
                </w:p>
              </w:tc>
              <w:tc>
                <w:tcPr>
                  <w:tcW w:w="11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b/>
                      <w:bCs/>
                      <w:sz w:val="18"/>
                      <w:szCs w:val="18"/>
                      <w:lang w:eastAsia="cs-CZ"/>
                    </w:rPr>
                    <w:t>31. 12.</w:t>
                  </w:r>
                  <w:r w:rsidRPr="00355A06">
                    <w:rPr>
                      <w:b/>
                      <w:bCs/>
                      <w:sz w:val="18"/>
                      <w:szCs w:val="18"/>
                      <w:lang w:eastAsia="cs-CZ"/>
                    </w:rPr>
                    <w:br/>
                    <w:t>2015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2F0D1F" w:rsidRPr="00355A06" w:rsidTr="00D729EC">
              <w:trPr>
                <w:trHeight w:val="484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61 920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105 618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560" w:type="dxa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lastRenderedPageBreak/>
                    <w:t>074902</w:t>
                  </w:r>
                </w:p>
              </w:tc>
              <w:tc>
                <w:tcPr>
                  <w:tcW w:w="3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355A06">
                    <w:rPr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355A06">
                    <w:rPr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2F0D1F" w:rsidRPr="00355A06" w:rsidTr="00D729EC">
              <w:trPr>
                <w:trHeight w:val="484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355A06">
                    <w:rPr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355A06">
                    <w:rPr>
                      <w:sz w:val="18"/>
                      <w:szCs w:val="18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94,32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94,32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72,57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72,57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14,25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14,25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84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  <w:tr w:rsidR="002F0D1F" w:rsidRPr="00355A06" w:rsidTr="00D729EC">
              <w:trPr>
                <w:trHeight w:val="242"/>
              </w:trPr>
              <w:tc>
                <w:tcPr>
                  <w:tcW w:w="9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56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4 726</w:t>
                  </w:r>
                </w:p>
              </w:tc>
              <w:tc>
                <w:tcPr>
                  <w:tcW w:w="115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2F0D1F" w:rsidRPr="00355A06" w:rsidRDefault="002F0D1F" w:rsidP="00D729EC">
                  <w:pPr>
                    <w:spacing w:after="0" w:line="240" w:lineRule="auto"/>
                    <w:jc w:val="right"/>
                    <w:rPr>
                      <w:sz w:val="18"/>
                      <w:szCs w:val="18"/>
                      <w:lang w:eastAsia="cs-CZ"/>
                    </w:rPr>
                  </w:pPr>
                  <w:r w:rsidRPr="00355A06">
                    <w:rPr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</w:tr>
          </w:tbl>
          <w:p w:rsidR="002F0D1F" w:rsidRDefault="002F0D1F" w:rsidP="00F34368">
            <w:pPr>
              <w:spacing w:before="60" w:after="60" w:line="240" w:lineRule="auto"/>
              <w:rPr>
                <w:sz w:val="18"/>
              </w:rPr>
            </w:pPr>
          </w:p>
          <w:p w:rsidR="00737282" w:rsidRPr="00355A06" w:rsidRDefault="002F0D1F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  <w:r w:rsidRPr="00355A06">
              <w:rPr>
                <w:rFonts w:asciiTheme="minorHAnsi" w:hAnsiTheme="minorHAnsi" w:cstheme="minorHAnsi"/>
                <w:sz w:val="16"/>
              </w:rPr>
              <w:t xml:space="preserve"> </w:t>
            </w:r>
            <w:r w:rsidR="00FE5328" w:rsidRPr="000460F7">
              <w:rPr>
                <w:sz w:val="18"/>
              </w:rPr>
              <w:t>Cíle projektu:</w:t>
            </w:r>
          </w:p>
          <w:p w:rsidR="003A5EF5" w:rsidRPr="00355A06" w:rsidRDefault="003A5EF5" w:rsidP="003A5EF5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 xml:space="preserve">vybudovat Dopravní </w:t>
            </w:r>
            <w:proofErr w:type="spellStart"/>
            <w:r w:rsidRPr="00355A06">
              <w:rPr>
                <w:rFonts w:asciiTheme="minorHAnsi" w:hAnsiTheme="minorHAnsi" w:cstheme="minorHAnsi"/>
                <w:sz w:val="20"/>
                <w:szCs w:val="20"/>
              </w:rPr>
              <w:t>VaV</w:t>
            </w:r>
            <w:proofErr w:type="spellEnd"/>
            <w:r w:rsidRPr="00355A06">
              <w:rPr>
                <w:rFonts w:asciiTheme="minorHAnsi" w:hAnsiTheme="minorHAnsi" w:cstheme="minorHAnsi"/>
                <w:sz w:val="20"/>
                <w:szCs w:val="20"/>
              </w:rPr>
              <w:t xml:space="preserve"> centrum, které prostřednictvím svých laboratoří a dalšího výzkumného zázemí bude s to poskytnout prostředí pro výzkum ve vybraných disciplínách dopravních aplikovaných věd a přispět tak k optimálnímu rozvoji dopravního sektoru. V rámci projektu bude vybudována řada laboratoří a</w:t>
            </w:r>
            <w:r w:rsidR="00D54B3C" w:rsidRPr="00355A0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>výzkumných středisek (destrukce automobilů, psychologické aspekty, hospodaření s vozovkami, výzkum materiálů a geotechnických problémů, vlivu na ŽP).</w:t>
            </w:r>
          </w:p>
          <w:p w:rsidR="00A04AD9" w:rsidRPr="00355A06" w:rsidRDefault="00A04AD9" w:rsidP="00A04AD9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5EF5" w:rsidRPr="00355A06" w:rsidRDefault="00A04AD9" w:rsidP="003A5EF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b/>
                <w:sz w:val="20"/>
                <w:szCs w:val="20"/>
              </w:rPr>
              <w:t>Výzkumné programy:</w:t>
            </w: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A5EF5" w:rsidRPr="00355A06" w:rsidRDefault="00A04AD9" w:rsidP="003A5EF5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3A5EF5" w:rsidRPr="00355A06">
              <w:rPr>
                <w:rFonts w:asciiTheme="minorHAnsi" w:hAnsiTheme="minorHAnsi" w:cstheme="minorHAnsi"/>
                <w:sz w:val="20"/>
                <w:szCs w:val="20"/>
              </w:rPr>
              <w:t>Hloubková analýza dopravních nehod (HADN)</w:t>
            </w:r>
          </w:p>
          <w:p w:rsidR="003A5EF5" w:rsidRPr="00355A06" w:rsidRDefault="003A5EF5" w:rsidP="003A5EF5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>2. Humánní synergie v dopravě</w:t>
            </w:r>
          </w:p>
          <w:p w:rsidR="003A5EF5" w:rsidRPr="00355A06" w:rsidRDefault="003A5EF5" w:rsidP="003A5EF5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>3. Bezpečnost v silničním provozu</w:t>
            </w:r>
          </w:p>
          <w:p w:rsidR="003A5EF5" w:rsidRPr="00355A06" w:rsidRDefault="003A5EF5" w:rsidP="003A5EF5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>4. Dopravní infrastruktura</w:t>
            </w:r>
          </w:p>
          <w:p w:rsidR="00A04AD9" w:rsidRPr="00355A06" w:rsidRDefault="003A5EF5" w:rsidP="003A5EF5">
            <w:pPr>
              <w:pStyle w:val="Odstavecseseznamem"/>
              <w:spacing w:after="0" w:line="240" w:lineRule="auto"/>
              <w:ind w:left="3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55A06">
              <w:rPr>
                <w:rFonts w:asciiTheme="minorHAnsi" w:hAnsiTheme="minorHAnsi" w:cstheme="minorHAnsi"/>
                <w:sz w:val="20"/>
                <w:szCs w:val="20"/>
              </w:rPr>
              <w:t>5. Doprava a životní prostředí</w:t>
            </w:r>
          </w:p>
          <w:p w:rsidR="00737282" w:rsidRDefault="00737282" w:rsidP="00F34368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737282">
        <w:tc>
          <w:tcPr>
            <w:tcW w:w="10065" w:type="dxa"/>
            <w:gridSpan w:val="7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F1BD5" wp14:editId="6C7B914B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proofErr w:type="gramStart"/>
                                  <w:r w:rsidR="00B43640">
                                    <w:rPr>
                                      <w:sz w:val="18"/>
                                      <w:szCs w:val="18"/>
                                    </w:rPr>
                                    <w:t>23</w:t>
                                  </w:r>
                                  <w:r w:rsidR="005771D9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1F1B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proofErr w:type="gramStart"/>
                            <w:r w:rsidR="00B43640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5771D9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73728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3"/>
          </w:tcPr>
          <w:p w:rsidR="005104EF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  <w:r w:rsidR="005104EF">
              <w:rPr>
                <w:sz w:val="18"/>
              </w:rPr>
              <w:t xml:space="preserve"> </w:t>
            </w:r>
          </w:p>
          <w:p w:rsidR="000422B8" w:rsidRPr="000422B8" w:rsidRDefault="000422B8" w:rsidP="000422B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2B8">
              <w:rPr>
                <w:rFonts w:asciiTheme="minorHAnsi" w:hAnsiTheme="minorHAnsi" w:cstheme="minorHAnsi"/>
                <w:sz w:val="20"/>
                <w:szCs w:val="20"/>
              </w:rPr>
              <w:t>prof. Ing. Karel Pospíšil, Ph.D., MBA</w:t>
            </w:r>
          </w:p>
          <w:p w:rsidR="000422B8" w:rsidRPr="000422B8" w:rsidRDefault="000422B8" w:rsidP="000422B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2B8">
              <w:rPr>
                <w:rFonts w:asciiTheme="minorHAnsi" w:hAnsiTheme="minorHAnsi" w:cstheme="minorHAnsi"/>
                <w:sz w:val="20"/>
                <w:szCs w:val="20"/>
              </w:rPr>
              <w:t>ředitel Centra</w:t>
            </w:r>
          </w:p>
          <w:p w:rsidR="005104EF" w:rsidRPr="005104EF" w:rsidRDefault="005104EF" w:rsidP="000422B8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95" w:type="dxa"/>
            <w:gridSpan w:val="3"/>
          </w:tcPr>
          <w:p w:rsidR="00AA6F42" w:rsidRDefault="00F9010E" w:rsidP="00AA6F42">
            <w:pPr>
              <w:pStyle w:val="slovanseznam"/>
              <w:spacing w:line="280" w:lineRule="exact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AA6F42">
              <w:rPr>
                <w:sz w:val="18"/>
              </w:rPr>
              <w:t xml:space="preserve">  </w:t>
            </w:r>
          </w:p>
          <w:p w:rsidR="00F9010E" w:rsidRPr="00355A06" w:rsidRDefault="00355A06" w:rsidP="00355A06">
            <w:pPr>
              <w:pStyle w:val="slovanseznam"/>
              <w:spacing w:line="280" w:lineRule="exact"/>
              <w:rPr>
                <w:sz w:val="20"/>
                <w:szCs w:val="20"/>
              </w:rPr>
            </w:pPr>
            <w:r w:rsidRPr="00355A06">
              <w:rPr>
                <w:sz w:val="20"/>
                <w:szCs w:val="20"/>
              </w:rPr>
              <w:t>Centrum dopravního výzkumu, v. v. i., Líšeňská 33a, 636 00 Brno</w:t>
            </w:r>
          </w:p>
        </w:tc>
      </w:tr>
      <w:tr w:rsidR="00002DBE" w:rsidTr="000B180D">
        <w:trPr>
          <w:trHeight w:val="416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767" w:type="dxa"/>
            <w:gridSpan w:val="6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60421B" w:rsidRPr="00244EA7" w:rsidRDefault="003C0C46" w:rsidP="003C0C46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22B8">
              <w:rPr>
                <w:rFonts w:asciiTheme="minorHAnsi" w:hAnsiTheme="minorHAnsi" w:cstheme="minorHAnsi"/>
                <w:sz w:val="20"/>
                <w:szCs w:val="20"/>
              </w:rPr>
              <w:t xml:space="preserve">prof.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Ing. Karel Pospíšil, Ph.D., MBA</w:t>
            </w:r>
            <w:r w:rsidR="0060421B" w:rsidRPr="00244EA7">
              <w:rPr>
                <w:rFonts w:asciiTheme="minorHAnsi" w:hAnsiTheme="minorHAnsi" w:cstheme="minorHAnsi"/>
                <w:sz w:val="20"/>
                <w:szCs w:val="20"/>
              </w:rPr>
              <w:t>, ředitel Centre</w:t>
            </w:r>
          </w:p>
          <w:p w:rsidR="00244EA7" w:rsidRDefault="00002DBE" w:rsidP="0060421B">
            <w:pPr>
              <w:spacing w:before="60" w:after="6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Ekonom</w:t>
            </w:r>
            <w:r w:rsidR="0060421B">
              <w:rPr>
                <w:sz w:val="18"/>
              </w:rPr>
              <w:t xml:space="preserve"> :</w:t>
            </w:r>
            <w:proofErr w:type="gramEnd"/>
            <w:r w:rsidR="0060421B">
              <w:rPr>
                <w:sz w:val="18"/>
              </w:rPr>
              <w:t xml:space="preserve"> </w:t>
            </w:r>
          </w:p>
          <w:p w:rsidR="000B180D" w:rsidRPr="005F27AE" w:rsidRDefault="003C0C46" w:rsidP="003C0C46">
            <w:pPr>
              <w:spacing w:before="60" w:after="60" w:line="240" w:lineRule="auto"/>
              <w:rPr>
                <w:sz w:val="18"/>
              </w:rPr>
            </w:pPr>
            <w:r w:rsidRPr="003C0C46">
              <w:rPr>
                <w:rFonts w:asciiTheme="minorHAnsi" w:hAnsiTheme="minorHAnsi" w:cstheme="minorHAnsi"/>
                <w:sz w:val="20"/>
                <w:szCs w:val="20"/>
              </w:rPr>
              <w:t>Mgr. Ing. Petr Polanský, Projektový manažer</w:t>
            </w:r>
          </w:p>
        </w:tc>
      </w:tr>
      <w:tr w:rsidR="0004245B" w:rsidTr="00500A48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5216" w:type="dxa"/>
            <w:gridSpan w:val="5"/>
          </w:tcPr>
          <w:p w:rsidR="0004245B" w:rsidRPr="003F3878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3F3878">
              <w:rPr>
                <w:sz w:val="18"/>
              </w:rPr>
              <w:t>Stručný popis</w:t>
            </w:r>
            <w:r w:rsidR="00846ED8" w:rsidRPr="003F3878">
              <w:rPr>
                <w:sz w:val="18"/>
              </w:rPr>
              <w:t>:</w:t>
            </w:r>
          </w:p>
          <w:p w:rsidR="003F3878" w:rsidRPr="00A611BD" w:rsidRDefault="00846ED8" w:rsidP="003F3878">
            <w:pPr>
              <w:spacing w:before="60" w:after="60" w:line="240" w:lineRule="auto"/>
              <w:rPr>
                <w:sz w:val="18"/>
              </w:rPr>
            </w:pP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V průběhu realizace došlo k</w:t>
            </w:r>
            <w:r w:rsidR="003F3878" w:rsidRPr="003F3878">
              <w:rPr>
                <w:rFonts w:asciiTheme="minorHAnsi" w:hAnsiTheme="minorHAnsi" w:cstheme="minorHAnsi"/>
                <w:sz w:val="20"/>
                <w:szCs w:val="20"/>
              </w:rPr>
              <w:t> několika přesunům v rozpočtu</w:t>
            </w: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, dále projekt zažádal o využití 30 % stavebních úspor</w:t>
            </w:r>
            <w:r w:rsidR="003F3878" w:rsidRPr="003F3878">
              <w:rPr>
                <w:rFonts w:asciiTheme="minorHAnsi" w:hAnsiTheme="minorHAnsi" w:cstheme="minorHAnsi"/>
                <w:sz w:val="20"/>
                <w:szCs w:val="20"/>
              </w:rPr>
              <w:t xml:space="preserve"> a následně části ze 70 % stavební úspory. T</w:t>
            </w: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aktéž došlo k</w:t>
            </w:r>
            <w:r w:rsidR="004C6555" w:rsidRPr="003F3878">
              <w:rPr>
                <w:rFonts w:asciiTheme="minorHAnsi" w:hAnsiTheme="minorHAnsi" w:cstheme="minorHAnsi"/>
                <w:sz w:val="20"/>
                <w:szCs w:val="20"/>
              </w:rPr>
              <w:t> drobným úpravám v klíčovém vybavení projektu a k</w:t>
            </w:r>
            <w:r w:rsidR="000460F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>nákupu</w:t>
            </w:r>
            <w:r w:rsidR="000460F7">
              <w:rPr>
                <w:rFonts w:asciiTheme="minorHAnsi" w:hAnsiTheme="minorHAnsi" w:cstheme="minorHAnsi"/>
                <w:sz w:val="20"/>
                <w:szCs w:val="20"/>
              </w:rPr>
              <w:t xml:space="preserve"> dalších přístrojů a softwarového vybavení.</w:t>
            </w:r>
            <w:r w:rsidRPr="003F38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1012">
              <w:rPr>
                <w:rFonts w:asciiTheme="minorHAnsi" w:hAnsiTheme="minorHAnsi" w:cstheme="minorHAnsi"/>
                <w:sz w:val="20"/>
                <w:szCs w:val="20"/>
              </w:rPr>
              <w:t xml:space="preserve">Stavba byla zahájena s téměř ročním skluzem, a to </w:t>
            </w:r>
            <w:proofErr w:type="gramStart"/>
            <w:r w:rsidR="00731012">
              <w:rPr>
                <w:rFonts w:asciiTheme="minorHAnsi" w:hAnsiTheme="minorHAnsi" w:cstheme="minorHAnsi"/>
                <w:sz w:val="20"/>
                <w:szCs w:val="20"/>
              </w:rPr>
              <w:t>1.11.2011</w:t>
            </w:r>
            <w:proofErr w:type="gramEnd"/>
            <w:r w:rsidR="00731012">
              <w:rPr>
                <w:rFonts w:asciiTheme="minorHAnsi" w:hAnsiTheme="minorHAnsi" w:cstheme="minorHAnsi"/>
                <w:sz w:val="20"/>
                <w:szCs w:val="20"/>
              </w:rPr>
              <w:t xml:space="preserve"> (namísto I/2011), avšak projekt měl stanovenou rezervu a realizace stavebních prací byla dokončena včas.</w:t>
            </w:r>
            <w:r w:rsidR="00B53AAD">
              <w:rPr>
                <w:rFonts w:asciiTheme="minorHAnsi" w:hAnsiTheme="minorHAnsi" w:cstheme="minorHAnsi"/>
                <w:sz w:val="20"/>
                <w:szCs w:val="20"/>
              </w:rPr>
              <w:t xml:space="preserve"> Dále došlo ke změně VP 2, a to z Dr. </w:t>
            </w:r>
            <w:proofErr w:type="spellStart"/>
            <w:r w:rsidR="00B53AAD">
              <w:rPr>
                <w:rFonts w:asciiTheme="minorHAnsi" w:hAnsiTheme="minorHAnsi" w:cstheme="minorHAnsi"/>
                <w:sz w:val="20"/>
                <w:szCs w:val="20"/>
              </w:rPr>
              <w:t>Schmeidlera</w:t>
            </w:r>
            <w:proofErr w:type="spellEnd"/>
            <w:r w:rsidR="00B53AAD">
              <w:rPr>
                <w:rFonts w:asciiTheme="minorHAnsi" w:hAnsiTheme="minorHAnsi" w:cstheme="minorHAnsi"/>
                <w:sz w:val="20"/>
                <w:szCs w:val="20"/>
              </w:rPr>
              <w:t xml:space="preserve"> na Dr. Šenka</w:t>
            </w:r>
            <w:r w:rsidR="00D032D6">
              <w:rPr>
                <w:rFonts w:asciiTheme="minorHAnsi" w:hAnsiTheme="minorHAnsi" w:cstheme="minorHAnsi"/>
                <w:sz w:val="20"/>
                <w:szCs w:val="20"/>
              </w:rPr>
              <w:t>. Taktéž byla řešena změna roku pořízení klíčového vybavení – T</w:t>
            </w:r>
            <w:r w:rsidR="00D032D6" w:rsidRPr="00D032D6">
              <w:rPr>
                <w:rFonts w:asciiTheme="minorHAnsi" w:hAnsiTheme="minorHAnsi" w:cstheme="minorHAnsi"/>
                <w:b/>
                <w:sz w:val="20"/>
                <w:szCs w:val="20"/>
              </w:rPr>
              <w:t>renažeru autobusu</w:t>
            </w:r>
            <w:r w:rsidR="00D032D6">
              <w:rPr>
                <w:rFonts w:asciiTheme="minorHAnsi" w:hAnsiTheme="minorHAnsi" w:cstheme="minorHAnsi"/>
                <w:sz w:val="20"/>
                <w:szCs w:val="20"/>
              </w:rPr>
              <w:t xml:space="preserve"> (plnění VP 2 –(Úpravy a vybavení laboratoří z IV/2013 na IV/2014 )  -  </w:t>
            </w:r>
            <w:r w:rsidR="00D032D6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D032D6" w:rsidRPr="00D032D6">
              <w:rPr>
                <w:rFonts w:asciiTheme="minorHAnsi" w:hAnsiTheme="minorHAnsi" w:cstheme="minorHAnsi"/>
                <w:b/>
                <w:sz w:val="20"/>
                <w:szCs w:val="20"/>
              </w:rPr>
              <w:t>ybavení interiéru</w:t>
            </w:r>
            <w:r w:rsidR="00D032D6">
              <w:rPr>
                <w:rFonts w:asciiTheme="minorHAnsi" w:hAnsiTheme="minorHAnsi" w:cstheme="minorHAnsi"/>
                <w:sz w:val="20"/>
                <w:szCs w:val="20"/>
              </w:rPr>
              <w:t xml:space="preserve"> (z 2012 na 2013) </w:t>
            </w:r>
            <w:r w:rsidR="00D032D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a Analytického přístroj ICP-MS z 2012 na I/2014.</w:t>
            </w:r>
          </w:p>
          <w:p w:rsidR="000B180D" w:rsidRPr="00A611BD" w:rsidRDefault="000B180D" w:rsidP="000B180D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</w:tc>
        <w:tc>
          <w:tcPr>
            <w:tcW w:w="2551" w:type="dxa"/>
          </w:tcPr>
          <w:p w:rsidR="0004245B" w:rsidRPr="00D032D6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D032D6">
              <w:rPr>
                <w:sz w:val="18"/>
              </w:rPr>
              <w:lastRenderedPageBreak/>
              <w:t>Finanční dopady</w:t>
            </w:r>
            <w:r w:rsidR="00846ED8" w:rsidRPr="00D032D6">
              <w:rPr>
                <w:sz w:val="18"/>
              </w:rPr>
              <w:t>:</w:t>
            </w:r>
          </w:p>
          <w:p w:rsidR="00F32491" w:rsidRPr="00A611BD" w:rsidRDefault="00F32491" w:rsidP="00D032D6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D032D6">
              <w:rPr>
                <w:rFonts w:asciiTheme="minorHAnsi" w:hAnsiTheme="minorHAnsi" w:cstheme="minorHAnsi"/>
                <w:sz w:val="20"/>
                <w:szCs w:val="20"/>
              </w:rPr>
              <w:t>Využití 30 % úspor ze stavební části znamenalo částku</w:t>
            </w:r>
            <w:r w:rsidR="00D032D6" w:rsidRPr="00D032D6">
              <w:rPr>
                <w:rFonts w:asciiTheme="minorHAnsi" w:hAnsiTheme="minorHAnsi" w:cstheme="minorHAnsi"/>
                <w:sz w:val="20"/>
                <w:szCs w:val="20"/>
              </w:rPr>
              <w:t xml:space="preserve"> 2.654.959,69</w:t>
            </w:r>
            <w:r w:rsidR="00363A1D">
              <w:rPr>
                <w:rFonts w:asciiTheme="minorHAnsi" w:hAnsiTheme="minorHAnsi" w:cstheme="minorHAnsi"/>
                <w:sz w:val="20"/>
                <w:szCs w:val="20"/>
              </w:rPr>
              <w:t xml:space="preserve"> Kč a </w:t>
            </w:r>
            <w:r w:rsidR="00D032D6" w:rsidRPr="00D032D6">
              <w:rPr>
                <w:rFonts w:asciiTheme="minorHAnsi" w:hAnsiTheme="minorHAnsi" w:cstheme="minorHAnsi"/>
                <w:sz w:val="20"/>
                <w:szCs w:val="20"/>
              </w:rPr>
              <w:t>70% úspora byla v částce 6.194.905,93 Kč.</w:t>
            </w:r>
          </w:p>
        </w:tc>
      </w:tr>
      <w:tr w:rsidR="0004245B" w:rsidTr="0073728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767" w:type="dxa"/>
            <w:gridSpan w:val="6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7F3570">
              <w:rPr>
                <w:sz w:val="16"/>
              </w:rPr>
              <w:t xml:space="preserve"> 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7F3570">
              <w:rPr>
                <w:sz w:val="16"/>
              </w:rPr>
              <w:t xml:space="preserve"> 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  <w:r w:rsidR="000460F7">
              <w:rPr>
                <w:rFonts w:asciiTheme="minorHAnsi" w:hAnsiTheme="minorHAnsi" w:cstheme="minorHAnsi"/>
                <w:sz w:val="20"/>
                <w:szCs w:val="20"/>
              </w:rPr>
              <w:t xml:space="preserve"> (dosud probíhá kontrola ZMZ)</w:t>
            </w:r>
          </w:p>
          <w:p w:rsidR="0004245B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7F3570">
              <w:rPr>
                <w:sz w:val="16"/>
              </w:rPr>
              <w:t xml:space="preserve"> </w:t>
            </w:r>
            <w:r w:rsidR="007F3570" w:rsidRPr="007F3570">
              <w:rPr>
                <w:rFonts w:asciiTheme="minorHAnsi" w:hAnsiTheme="minorHAnsi" w:cstheme="minorHAnsi"/>
                <w:sz w:val="20"/>
                <w:szCs w:val="20"/>
              </w:rPr>
              <w:t>100 %</w:t>
            </w:r>
            <w:r w:rsidR="000460F7">
              <w:rPr>
                <w:rFonts w:asciiTheme="minorHAnsi" w:hAnsiTheme="minorHAnsi" w:cstheme="minorHAnsi"/>
                <w:sz w:val="20"/>
                <w:szCs w:val="20"/>
              </w:rPr>
              <w:t xml:space="preserve"> (dosud probíhá kontrola ZMZ)</w:t>
            </w:r>
          </w:p>
          <w:p w:rsidR="003F3878" w:rsidRDefault="003F3878" w:rsidP="00DD26D3">
            <w:pPr>
              <w:spacing w:before="60" w:after="60" w:line="240" w:lineRule="auto"/>
              <w:rPr>
                <w:sz w:val="16"/>
              </w:rPr>
            </w:pPr>
          </w:p>
          <w:p w:rsidR="0087476D" w:rsidRDefault="0087476D" w:rsidP="00DD26D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Popis:</w:t>
            </w:r>
          </w:p>
          <w:p w:rsidR="0087476D" w:rsidRDefault="00B53380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 xml:space="preserve">ětšina plánovaných hodnot monitorovacích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indikátorů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byl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naplněny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>avšak kontrola ZMZ stále probíhá. B</w:t>
            </w:r>
            <w:r w:rsidR="00A16648">
              <w:rPr>
                <w:rFonts w:asciiTheme="minorHAnsi" w:hAnsiTheme="minorHAnsi" w:cstheme="minorHAnsi"/>
                <w:sz w:val="20"/>
                <w:szCs w:val="20"/>
              </w:rPr>
              <w:t>ylo nakoupeno klíčové vybavení projektu, vědecké týmy jsou stabilní a</w:t>
            </w:r>
            <w:r w:rsidR="003F3878">
              <w:rPr>
                <w:rFonts w:asciiTheme="minorHAnsi" w:hAnsiTheme="minorHAnsi" w:cstheme="minorHAnsi"/>
                <w:sz w:val="20"/>
                <w:szCs w:val="20"/>
              </w:rPr>
              <w:t> v</w:t>
            </w:r>
            <w:r w:rsidR="00A16648">
              <w:rPr>
                <w:rFonts w:asciiTheme="minorHAnsi" w:hAnsiTheme="minorHAnsi" w:cstheme="minorHAnsi"/>
                <w:sz w:val="20"/>
                <w:szCs w:val="20"/>
              </w:rPr>
              <w:t>ykazující plánované výsledky.</w:t>
            </w:r>
          </w:p>
          <w:p w:rsidR="008A3F32" w:rsidRDefault="00B43640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72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Závazné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hodnoty projektových indikátorů dosud nebyly předloženy k datu konce projektu, neboť ZMZ bude předložena až ke konci února 20</w:t>
            </w:r>
          </w:p>
          <w:tbl>
            <w:tblPr>
              <w:tblW w:w="6966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132"/>
              <w:gridCol w:w="4650"/>
              <w:gridCol w:w="1184"/>
            </w:tblGrid>
            <w:tr w:rsidR="008A3F32" w:rsidRPr="00737282" w:rsidTr="006A097F">
              <w:trPr>
                <w:trHeight w:val="428"/>
              </w:trPr>
              <w:tc>
                <w:tcPr>
                  <w:tcW w:w="49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projektových indikátorů:</w:t>
                  </w:r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B43640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 xml:space="preserve">K </w:t>
                  </w:r>
                  <w:r w:rsidR="00B43640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současnému datu, tj. k</w:t>
                  </w:r>
                  <w:r w:rsidR="00294BC4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 16 MZ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82</w:t>
                  </w:r>
                </w:p>
              </w:tc>
            </w:tr>
            <w:tr w:rsidR="008A3F32" w:rsidRPr="00737282" w:rsidTr="006A097F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Objem smluvního výzkumu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(tis. Kč)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B43640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47.078.174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110720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centry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</w:tr>
            <w:tr w:rsidR="008A3F32" w:rsidRPr="00737282" w:rsidTr="006A097F">
              <w:trPr>
                <w:trHeight w:val="42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8A3F32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VaV</w:t>
                  </w:r>
                  <w:proofErr w:type="spellEnd"/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B43640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74,90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294BC4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46,6</w:t>
                  </w:r>
                </w:p>
              </w:tc>
            </w:tr>
            <w:tr w:rsidR="008A3F32" w:rsidRPr="00737282" w:rsidTr="006A097F">
              <w:trPr>
                <w:trHeight w:val="212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294BC4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26,8</w:t>
                  </w:r>
                </w:p>
              </w:tc>
            </w:tr>
            <w:tr w:rsidR="008A3F32" w:rsidRPr="00737282" w:rsidTr="006A097F">
              <w:trPr>
                <w:trHeight w:val="291"/>
              </w:trPr>
              <w:tc>
                <w:tcPr>
                  <w:tcW w:w="9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A3F32" w:rsidRPr="00737282" w:rsidRDefault="008A3F32" w:rsidP="006A097F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737282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Vybudované kapacity 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(m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737282"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)</w:t>
                  </w: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A3F32" w:rsidRPr="00737282" w:rsidRDefault="00294BC4" w:rsidP="006A097F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18"/>
                      <w:szCs w:val="18"/>
                      <w:lang w:eastAsia="cs-CZ"/>
                    </w:rPr>
                    <w:t>4741,06</w:t>
                  </w:r>
                </w:p>
              </w:tc>
            </w:tr>
          </w:tbl>
          <w:p w:rsidR="008A3F32" w:rsidRPr="007F3570" w:rsidRDefault="008A3F32" w:rsidP="0087476D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76D" w:rsidRPr="00AF6EBB" w:rsidRDefault="0087476D" w:rsidP="00DD26D3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73728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767" w:type="dxa"/>
            <w:gridSpan w:val="6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E677F1">
              <w:rPr>
                <w:sz w:val="18"/>
              </w:rPr>
              <w:t xml:space="preserve">: </w:t>
            </w:r>
            <w:r w:rsidR="00E677F1" w:rsidRPr="00E677F1">
              <w:rPr>
                <w:rFonts w:asciiTheme="minorHAnsi" w:hAnsiTheme="minorHAnsi" w:cstheme="minorHAnsi"/>
                <w:sz w:val="20"/>
                <w:szCs w:val="20"/>
              </w:rPr>
              <w:t>422 421 614,86 Kč, tj. 91,21 % způsobilých výdajů dle rozpočtu z posledního dodatku.</w:t>
            </w:r>
          </w:p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>(v Kč i %)</w:t>
            </w:r>
            <w:r w:rsidR="00E677F1">
              <w:rPr>
                <w:sz w:val="18"/>
              </w:rPr>
              <w:t xml:space="preserve">: </w:t>
            </w:r>
            <w:r w:rsidR="00E677F1" w:rsidRPr="00E677F1">
              <w:rPr>
                <w:rFonts w:asciiTheme="minorHAnsi" w:hAnsiTheme="minorHAnsi" w:cstheme="minorHAnsi"/>
                <w:sz w:val="20"/>
                <w:szCs w:val="20"/>
              </w:rPr>
              <w:t>417 281 880,33 Kč, tj. 90,10 % způsobilých výdajů dle rozpočtu z posledního dodatku.</w:t>
            </w:r>
          </w:p>
          <w:p w:rsidR="00DA6654" w:rsidRDefault="00DA6654" w:rsidP="00B43640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Kč i %)</w:t>
            </w:r>
            <w:r w:rsidR="00E677F1">
              <w:rPr>
                <w:sz w:val="18"/>
              </w:rPr>
              <w:t xml:space="preserve">: </w:t>
            </w:r>
            <w:r w:rsidR="00E677F1" w:rsidRPr="00E677F1">
              <w:rPr>
                <w:rFonts w:asciiTheme="minorHAnsi" w:hAnsiTheme="minorHAnsi" w:cstheme="minorHAnsi"/>
                <w:sz w:val="20"/>
                <w:szCs w:val="20"/>
              </w:rPr>
              <w:t>416 908 511,93 Kč, tj. 90,02 % způsobilých výdajů dle rozpočtu z posledního dodatku.</w:t>
            </w:r>
            <w:r w:rsidR="00C45BC4">
              <w:rPr>
                <w:sz w:val="18"/>
              </w:rPr>
              <w:t xml:space="preserve"> </w:t>
            </w:r>
          </w:p>
        </w:tc>
      </w:tr>
      <w:tr w:rsidR="00C43F6D" w:rsidTr="0073728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767" w:type="dxa"/>
            <w:gridSpan w:val="6"/>
          </w:tcPr>
          <w:p w:rsidR="00C43F6D" w:rsidRPr="00E677F1" w:rsidRDefault="00E677F1" w:rsidP="00E677F1">
            <w:pPr>
              <w:rPr>
                <w:color w:val="000000"/>
              </w:rPr>
            </w:pPr>
            <w:r w:rsidRPr="00605D08">
              <w:rPr>
                <w:rFonts w:asciiTheme="minorHAnsi" w:hAnsiTheme="minorHAnsi" w:cstheme="minorHAnsi"/>
                <w:sz w:val="20"/>
                <w:szCs w:val="20"/>
              </w:rPr>
              <w:t>223 674 024,00 Kč, tj. 32,57 % celkových výdajů projektu dle rozpočtu z posledního dodatku (způsobilých i nezpůsobilých).</w:t>
            </w:r>
          </w:p>
        </w:tc>
      </w:tr>
      <w:tr w:rsidR="00D2753C" w:rsidTr="0073728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767" w:type="dxa"/>
            <w:gridSpan w:val="6"/>
          </w:tcPr>
          <w:p w:rsidR="00D2753C" w:rsidRDefault="00244EA7" w:rsidP="00DD26D3">
            <w:pPr>
              <w:spacing w:before="60" w:after="60" w:line="240" w:lineRule="auto"/>
            </w:pPr>
            <w:r w:rsidRPr="00244EA7">
              <w:rPr>
                <w:rFonts w:asciiTheme="minorHAnsi" w:hAnsiTheme="minorHAnsi" w:cstheme="minorHAnsi"/>
                <w:sz w:val="20"/>
                <w:szCs w:val="20"/>
              </w:rPr>
              <w:t>NR</w:t>
            </w:r>
          </w:p>
        </w:tc>
      </w:tr>
      <w:tr w:rsidR="00A431A3" w:rsidTr="00737282">
        <w:tc>
          <w:tcPr>
            <w:tcW w:w="10065" w:type="dxa"/>
            <w:gridSpan w:val="7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2A102B" w:rsidTr="00737282">
        <w:tc>
          <w:tcPr>
            <w:tcW w:w="2298" w:type="dxa"/>
          </w:tcPr>
          <w:p w:rsidR="002A102B" w:rsidRPr="00AE72C5" w:rsidRDefault="00AD65D3" w:rsidP="00F5485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767" w:type="dxa"/>
            <w:gridSpan w:val="6"/>
          </w:tcPr>
          <w:p w:rsidR="00F54851" w:rsidRPr="00F54851" w:rsidRDefault="00F54851" w:rsidP="00F5485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lastRenderedPageBreak/>
              <w:t xml:space="preserve">Požadované zdroje smluvní výzkum a jejich </w:t>
            </w:r>
            <w:proofErr w:type="gramStart"/>
            <w:r w:rsidRPr="00F54851">
              <w:rPr>
                <w:sz w:val="18"/>
                <w:szCs w:val="18"/>
              </w:rPr>
              <w:t>zajištění:   cca</w:t>
            </w:r>
            <w:proofErr w:type="gramEnd"/>
            <w:r w:rsidRPr="00F54851">
              <w:rPr>
                <w:sz w:val="18"/>
                <w:szCs w:val="18"/>
              </w:rPr>
              <w:t>. 50 mil. Kč / rok.</w:t>
            </w:r>
          </w:p>
          <w:p w:rsidR="00ED4761" w:rsidRDefault="00ED4761" w:rsidP="00F5485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lastRenderedPageBreak/>
              <w:t>Roční obrat</w:t>
            </w:r>
            <w:r>
              <w:rPr>
                <w:sz w:val="18"/>
                <w:szCs w:val="18"/>
              </w:rPr>
              <w:t xml:space="preserve"> Centra</w:t>
            </w:r>
            <w:r w:rsidRPr="00F54851">
              <w:rPr>
                <w:sz w:val="18"/>
                <w:szCs w:val="18"/>
              </w:rPr>
              <w:t xml:space="preserve"> činí cca 200 mil. Kč</w:t>
            </w:r>
          </w:p>
          <w:p w:rsidR="00F54851" w:rsidRPr="00F54851" w:rsidRDefault="00F54851" w:rsidP="00F5485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Mezinárodní granty a jejich </w:t>
            </w:r>
            <w:proofErr w:type="gramStart"/>
            <w:r w:rsidRPr="00F54851">
              <w:rPr>
                <w:sz w:val="18"/>
                <w:szCs w:val="18"/>
              </w:rPr>
              <w:t>zajištění</w:t>
            </w:r>
            <w:r w:rsidR="00ED4761">
              <w:rPr>
                <w:sz w:val="18"/>
                <w:szCs w:val="18"/>
              </w:rPr>
              <w:t>:  cca</w:t>
            </w:r>
            <w:proofErr w:type="gramEnd"/>
            <w:r w:rsidR="00ED4761">
              <w:rPr>
                <w:sz w:val="18"/>
                <w:szCs w:val="18"/>
              </w:rPr>
              <w:t>. 1</w:t>
            </w:r>
            <w:r w:rsidRPr="00F54851">
              <w:rPr>
                <w:sz w:val="18"/>
                <w:szCs w:val="18"/>
              </w:rPr>
              <w:t>7 mil. Kč / rok.</w:t>
            </w:r>
          </w:p>
          <w:p w:rsidR="00F54851" w:rsidRDefault="00F54851" w:rsidP="00F5485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Ostatní zdroje financování: </w:t>
            </w:r>
            <w:proofErr w:type="spellStart"/>
            <w:r w:rsidRPr="00F54851">
              <w:rPr>
                <w:sz w:val="18"/>
                <w:szCs w:val="18"/>
              </w:rPr>
              <w:t>VaV</w:t>
            </w:r>
            <w:proofErr w:type="spellEnd"/>
            <w:r w:rsidRPr="00F54851">
              <w:rPr>
                <w:sz w:val="18"/>
                <w:szCs w:val="18"/>
              </w:rPr>
              <w:t xml:space="preserve"> projekty, mezinárodní projekty, smluvní výzkum, komerční činnost</w:t>
            </w:r>
            <w:r>
              <w:rPr>
                <w:sz w:val="18"/>
                <w:szCs w:val="18"/>
              </w:rPr>
              <w:t>.</w:t>
            </w:r>
          </w:p>
          <w:p w:rsidR="00ED4761" w:rsidRDefault="00F54851" w:rsidP="00ED476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Dosavadní smluvní v</w:t>
            </w:r>
            <w:r>
              <w:rPr>
                <w:sz w:val="18"/>
                <w:szCs w:val="18"/>
              </w:rPr>
              <w:t xml:space="preserve">ýzkum: 109 mil. Kč. </w:t>
            </w:r>
            <w:r w:rsidRPr="00F54851">
              <w:rPr>
                <w:sz w:val="18"/>
                <w:szCs w:val="18"/>
              </w:rPr>
              <w:t>Předpokládaný smluvní výzkum po reali</w:t>
            </w:r>
            <w:r w:rsidR="00ED4761">
              <w:rPr>
                <w:sz w:val="18"/>
                <w:szCs w:val="18"/>
              </w:rPr>
              <w:t xml:space="preserve">zaci projektu: cca. 40 mil. Kč </w:t>
            </w:r>
            <w:r w:rsidRPr="00F54851">
              <w:rPr>
                <w:sz w:val="18"/>
                <w:szCs w:val="18"/>
              </w:rPr>
              <w:t>/rok</w:t>
            </w:r>
            <w:r w:rsidR="00ED4761">
              <w:rPr>
                <w:sz w:val="18"/>
                <w:szCs w:val="18"/>
              </w:rPr>
              <w:t>.</w:t>
            </w:r>
          </w:p>
          <w:p w:rsidR="00ED4761" w:rsidRDefault="00ED4761" w:rsidP="00ED476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Požadavky na účelové z</w:t>
            </w:r>
            <w:r>
              <w:rPr>
                <w:sz w:val="18"/>
                <w:szCs w:val="18"/>
              </w:rPr>
              <w:t xml:space="preserve">droje celkem </w:t>
            </w:r>
            <w:r>
              <w:rPr>
                <w:sz w:val="18"/>
                <w:szCs w:val="18"/>
              </w:rPr>
              <w:t xml:space="preserve">za pět let udržitelnosti činí </w:t>
            </w:r>
            <w:r>
              <w:rPr>
                <w:sz w:val="18"/>
                <w:szCs w:val="18"/>
              </w:rPr>
              <w:t>421 mil. Kč. Z toho NPÚ 203 mil</w:t>
            </w:r>
            <w:r>
              <w:rPr>
                <w:sz w:val="18"/>
                <w:szCs w:val="18"/>
              </w:rPr>
              <w:t>. Kč.</w:t>
            </w:r>
          </w:p>
          <w:p w:rsidR="002A102B" w:rsidRPr="00F54851" w:rsidRDefault="00ED4761" w:rsidP="00ED4761">
            <w:pPr>
              <w:tabs>
                <w:tab w:val="left" w:pos="2311"/>
              </w:tabs>
              <w:spacing w:before="60" w:after="60" w:line="240" w:lineRule="auto"/>
              <w:rPr>
                <w:sz w:val="18"/>
                <w:szCs w:val="18"/>
              </w:rPr>
            </w:pPr>
            <w:r w:rsidRPr="00ED4761">
              <w:rPr>
                <w:sz w:val="18"/>
                <w:szCs w:val="18"/>
              </w:rPr>
              <w:t>Institucionální podpora 65 mil. Kč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="00F54851" w:rsidRPr="00F54851">
              <w:rPr>
                <w:sz w:val="18"/>
                <w:szCs w:val="18"/>
              </w:rPr>
              <w:tab/>
            </w:r>
          </w:p>
        </w:tc>
      </w:tr>
      <w:tr w:rsidR="00F54851" w:rsidTr="00D7423F">
        <w:tc>
          <w:tcPr>
            <w:tcW w:w="2298" w:type="dxa"/>
          </w:tcPr>
          <w:p w:rsidR="00F54851" w:rsidRPr="00AE72C5" w:rsidRDefault="00F54851" w:rsidP="00A7424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Požadavky na podporu z NPU (po dobu udržitelnosti)</w:t>
            </w:r>
          </w:p>
        </w:tc>
        <w:tc>
          <w:tcPr>
            <w:tcW w:w="7767" w:type="dxa"/>
            <w:gridSpan w:val="6"/>
          </w:tcPr>
          <w:p w:rsidR="00ED4761" w:rsidRPr="00F54851" w:rsidRDefault="00ED4761" w:rsidP="00ED476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Centrum </w:t>
            </w:r>
            <w:proofErr w:type="spellStart"/>
            <w:r w:rsidRPr="00F54851">
              <w:rPr>
                <w:sz w:val="18"/>
                <w:szCs w:val="18"/>
              </w:rPr>
              <w:t>nevysoutěžilo</w:t>
            </w:r>
            <w:proofErr w:type="spellEnd"/>
            <w:r w:rsidRPr="00F54851">
              <w:rPr>
                <w:sz w:val="18"/>
                <w:szCs w:val="18"/>
              </w:rPr>
              <w:t xml:space="preserve"> NPU, ale budou žádost opakovat v</w:t>
            </w:r>
            <w:r>
              <w:rPr>
                <w:sz w:val="18"/>
                <w:szCs w:val="18"/>
              </w:rPr>
              <w:t> </w:t>
            </w:r>
            <w:r w:rsidRPr="00F54851">
              <w:rPr>
                <w:sz w:val="18"/>
                <w:szCs w:val="18"/>
              </w:rPr>
              <w:t>další</w:t>
            </w:r>
            <w:r>
              <w:rPr>
                <w:sz w:val="18"/>
                <w:szCs w:val="18"/>
              </w:rPr>
              <w:t xml:space="preserve"> výzvě. </w:t>
            </w:r>
          </w:p>
          <w:p w:rsidR="00F54851" w:rsidRPr="00F54851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</w:p>
          <w:p w:rsidR="00F54851" w:rsidRPr="00F54851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</w:p>
        </w:tc>
      </w:tr>
      <w:tr w:rsidR="009E437E" w:rsidTr="00737282">
        <w:tc>
          <w:tcPr>
            <w:tcW w:w="2298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767" w:type="dxa"/>
            <w:gridSpan w:val="6"/>
          </w:tcPr>
          <w:p w:rsidR="00AC320D" w:rsidRDefault="00AC320D" w:rsidP="00AC320D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Současný počet výzkumníků: </w:t>
            </w:r>
            <w:r>
              <w:rPr>
                <w:sz w:val="18"/>
                <w:szCs w:val="18"/>
              </w:rPr>
              <w:t>konec r.</w:t>
            </w:r>
            <w:r w:rsidRPr="00F54851">
              <w:rPr>
                <w:sz w:val="18"/>
                <w:szCs w:val="18"/>
              </w:rPr>
              <w:t xml:space="preserve"> 2014</w:t>
            </w:r>
            <w:r>
              <w:rPr>
                <w:sz w:val="18"/>
                <w:szCs w:val="18"/>
              </w:rPr>
              <w:t xml:space="preserve"> - </w:t>
            </w:r>
            <w:r w:rsidRPr="00F54851">
              <w:rPr>
                <w:sz w:val="18"/>
                <w:szCs w:val="18"/>
              </w:rPr>
              <w:t xml:space="preserve"> 117 výzkumných pracov</w:t>
            </w:r>
            <w:r>
              <w:rPr>
                <w:sz w:val="18"/>
                <w:szCs w:val="18"/>
              </w:rPr>
              <w:t>níků, což je 90,04 FTE</w:t>
            </w:r>
          </w:p>
          <w:p w:rsidR="00AC320D" w:rsidRDefault="00AC320D" w:rsidP="00AC320D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Kvalifikační struktura: velmi multidisciplinární ve vtahu k oborově </w:t>
            </w:r>
            <w:r>
              <w:rPr>
                <w:sz w:val="18"/>
                <w:szCs w:val="18"/>
              </w:rPr>
              <w:t>širokému záběru Centra</w:t>
            </w:r>
          </w:p>
          <w:p w:rsidR="00AC320D" w:rsidRDefault="00AC320D" w:rsidP="00AC320D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Plánovaný počet výzkumn</w:t>
            </w:r>
            <w:r>
              <w:rPr>
                <w:sz w:val="18"/>
                <w:szCs w:val="18"/>
              </w:rPr>
              <w:t xml:space="preserve">íků: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72,57 FTE</w:t>
            </w:r>
          </w:p>
          <w:p w:rsidR="009E437E" w:rsidRPr="00F54851" w:rsidRDefault="00AC320D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Zahraniční výzkumníci v </w:t>
            </w:r>
            <w:r>
              <w:rPr>
                <w:sz w:val="18"/>
                <w:szCs w:val="18"/>
              </w:rPr>
              <w:t>současnosti zapojení do výzkumu</w:t>
            </w:r>
            <w:r w:rsidRPr="00F54851">
              <w:rPr>
                <w:sz w:val="18"/>
                <w:szCs w:val="18"/>
              </w:rPr>
              <w:t>: 2 mentoři (externí spolupráce)</w:t>
            </w:r>
            <w:r>
              <w:rPr>
                <w:sz w:val="18"/>
                <w:szCs w:val="18"/>
              </w:rPr>
              <w:t>.</w:t>
            </w:r>
            <w:r w:rsidR="00F54851" w:rsidRPr="00F54851">
              <w:rPr>
                <w:sz w:val="18"/>
                <w:szCs w:val="18"/>
              </w:rPr>
              <w:tab/>
            </w:r>
            <w:r w:rsidR="00F54851" w:rsidRPr="00F54851">
              <w:rPr>
                <w:sz w:val="18"/>
                <w:szCs w:val="18"/>
              </w:rPr>
              <w:tab/>
            </w:r>
            <w:r w:rsidR="00F54851" w:rsidRPr="00F54851">
              <w:rPr>
                <w:sz w:val="18"/>
                <w:szCs w:val="18"/>
              </w:rPr>
              <w:tab/>
            </w:r>
            <w:r w:rsidR="00F54851" w:rsidRPr="00F54851">
              <w:rPr>
                <w:sz w:val="18"/>
                <w:szCs w:val="18"/>
              </w:rPr>
              <w:tab/>
            </w:r>
            <w:r w:rsidR="00F54851" w:rsidRPr="00F54851">
              <w:rPr>
                <w:sz w:val="18"/>
                <w:szCs w:val="18"/>
              </w:rPr>
              <w:tab/>
            </w:r>
          </w:p>
        </w:tc>
      </w:tr>
      <w:tr w:rsidR="00D2753C" w:rsidTr="00737282">
        <w:tc>
          <w:tcPr>
            <w:tcW w:w="2298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767" w:type="dxa"/>
            <w:gridSpan w:val="6"/>
          </w:tcPr>
          <w:p w:rsidR="00F54851" w:rsidRPr="00F54851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CDV Plus je lokalizováno ve dvou nových moderně vyprojektovaných budovách. </w:t>
            </w:r>
          </w:p>
          <w:p w:rsidR="00ED4761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CDV Plus je možno zařa</w:t>
            </w:r>
            <w:r w:rsidR="00ED4761">
              <w:rPr>
                <w:sz w:val="18"/>
                <w:szCs w:val="18"/>
              </w:rPr>
              <w:t xml:space="preserve">dit mezi středně velké </w:t>
            </w:r>
            <w:proofErr w:type="spellStart"/>
            <w:r w:rsidR="00ED4761">
              <w:rPr>
                <w:sz w:val="18"/>
                <w:szCs w:val="18"/>
              </w:rPr>
              <w:t>projektys</w:t>
            </w:r>
            <w:proofErr w:type="spellEnd"/>
            <w:r w:rsidR="00ED4761">
              <w:rPr>
                <w:sz w:val="18"/>
                <w:szCs w:val="18"/>
              </w:rPr>
              <w:t xml:space="preserve"> </w:t>
            </w:r>
            <w:r w:rsidRPr="00F54851">
              <w:rPr>
                <w:sz w:val="18"/>
                <w:szCs w:val="18"/>
              </w:rPr>
              <w:t>finanční dotací cca 463 mil. Kč, z čehož na stavbu byla využita cca polovina této částky. Centrum nemá partnera a ve své vědecko- výzkumné činnosti navazuje na šedesátiletou tradici federálního Výzkumného ústavu dopravního při Ministerstvu dopravy.</w:t>
            </w:r>
          </w:p>
          <w:p w:rsidR="00ED4761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Výstavbou CDV Plus se podařilo soustředit řadu detašovaných pracovišť do jednoho místa, ale přesto má CDV ještě pobočky o několika lidech např. V Praze a v Olomouci. Z celkového počtu cca 200 lidí pracují zhruba ¾ v CDV Plus a jedna čtvrtina v</w:t>
            </w:r>
            <w:r w:rsidR="00ED4761">
              <w:rPr>
                <w:sz w:val="18"/>
                <w:szCs w:val="18"/>
              </w:rPr>
              <w:t xml:space="preserve"> původním </w:t>
            </w:r>
            <w:r w:rsidRPr="00F54851">
              <w:rPr>
                <w:sz w:val="18"/>
                <w:szCs w:val="18"/>
              </w:rPr>
              <w:t>CDV. Zdejší tradice dopravního výzkum a lokalizace CDV Plus nedaleko centra Brna se promítá i do realizačního týmu projektu, který je stabilizovaný a odborně zabezpečený.</w:t>
            </w:r>
          </w:p>
          <w:p w:rsidR="00AC320D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Stavba CDV Plus byla řádně zkolaudována a je již zcela vybavena naplánovanými přístroji a technickými zařízeními a je v plném provozu. Základním problémem tohoto centra patrně bude skutečnost, že dopravní výzkum není uznán jako vědní obor a nemá tedy oborové číslo. Dopravní výzkum je typickým multidisciplinárním oborem – </w:t>
            </w:r>
            <w:r w:rsidR="00AC320D">
              <w:rPr>
                <w:sz w:val="18"/>
                <w:szCs w:val="18"/>
              </w:rPr>
              <w:t>při monitoringu se posuzovatelé setkali s lékaři-psychology, přírodovědci, inženýry stavaři, strojaři</w:t>
            </w:r>
            <w:r w:rsidRPr="00F54851">
              <w:rPr>
                <w:sz w:val="18"/>
                <w:szCs w:val="18"/>
              </w:rPr>
              <w:t>, elektro atd. Patrně i z tohoto důvodu mají problémy se školením st</w:t>
            </w:r>
            <w:r w:rsidR="00AC320D">
              <w:rPr>
                <w:sz w:val="18"/>
                <w:szCs w:val="18"/>
              </w:rPr>
              <w:t xml:space="preserve">udentů – zájem ze strany univerzit o vedení diplomových prací, </w:t>
            </w:r>
            <w:r w:rsidRPr="00F54851">
              <w:rPr>
                <w:sz w:val="18"/>
                <w:szCs w:val="18"/>
              </w:rPr>
              <w:t>university</w:t>
            </w:r>
            <w:r w:rsidR="00AC320D">
              <w:rPr>
                <w:sz w:val="18"/>
                <w:szCs w:val="18"/>
              </w:rPr>
              <w:t xml:space="preserve"> často</w:t>
            </w:r>
            <w:r w:rsidRPr="00F54851">
              <w:rPr>
                <w:sz w:val="18"/>
                <w:szCs w:val="18"/>
              </w:rPr>
              <w:t xml:space="preserve"> nesouhlasí s tím, aby školitelem byli pracovníci CDV Plus apod. </w:t>
            </w:r>
          </w:p>
          <w:p w:rsidR="00AC320D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Toto centrum samozřejmě spolupracuje především s Ministerstvem dopravy a s Policií ČR, dalšími úřady státní správy na vládní, regionální i místní úrovni, ale má dobrou spolupráci i se zdravotnickými zařízeními, např. při posuzování pozměněného zdravotního stavu pacientů </w:t>
            </w:r>
            <w:r w:rsidR="00AC320D">
              <w:rPr>
                <w:sz w:val="18"/>
                <w:szCs w:val="18"/>
              </w:rPr>
              <w:t xml:space="preserve">(a to ať již v důsledku </w:t>
            </w:r>
            <w:r w:rsidRPr="00F54851">
              <w:rPr>
                <w:sz w:val="18"/>
                <w:szCs w:val="18"/>
              </w:rPr>
              <w:t xml:space="preserve">chirurgických zákroků, léčebné terapie či pod vlivem </w:t>
            </w:r>
            <w:proofErr w:type="spellStart"/>
            <w:r w:rsidRPr="00F54851">
              <w:rPr>
                <w:sz w:val="18"/>
                <w:szCs w:val="18"/>
              </w:rPr>
              <w:t>specielních</w:t>
            </w:r>
            <w:proofErr w:type="spellEnd"/>
            <w:r w:rsidRPr="00F54851">
              <w:rPr>
                <w:sz w:val="18"/>
                <w:szCs w:val="18"/>
              </w:rPr>
              <w:t xml:space="preserve"> farmak a dro</w:t>
            </w:r>
            <w:bookmarkStart w:id="0" w:name="_GoBack"/>
            <w:bookmarkEnd w:id="0"/>
            <w:r w:rsidRPr="00F54851">
              <w:rPr>
                <w:sz w:val="18"/>
                <w:szCs w:val="18"/>
              </w:rPr>
              <w:t>g) na sofistikovaných trenažerech, na kterých lze modelovat kritické dopravní situace a hodnotit pacientovy reakce, což je v současné době v ČR velmi aktuální problém.</w:t>
            </w:r>
          </w:p>
          <w:p w:rsidR="00D2753C" w:rsidRPr="00F54851" w:rsidRDefault="00F54851" w:rsidP="00AC320D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Z výše uvedeného dále vyplývá, že i smluvní výzkum tohoto centra je často velmi specifický. Za smluvní výzkum považují z jejich hlediska každý výzkum, který je založen na </w:t>
            </w:r>
            <w:r w:rsidR="00AC320D">
              <w:rPr>
                <w:sz w:val="18"/>
                <w:szCs w:val="18"/>
              </w:rPr>
              <w:t xml:space="preserve">řádně uzavřené písemné smlouvě. </w:t>
            </w:r>
            <w:r w:rsidRPr="00F54851">
              <w:rPr>
                <w:sz w:val="18"/>
                <w:szCs w:val="18"/>
              </w:rPr>
              <w:t xml:space="preserve">V současné době např. pracují na zakázce ze Slovenské republiky a zpracovávají studii o bezpečnosti dopravy v Bratislavě. V této oblasti má CDV Plus evidentně vynikající výsledky, které byly i základem šesti nových evropských direktiv o bezpečnosti dopravy v EU. </w:t>
            </w:r>
          </w:p>
        </w:tc>
      </w:tr>
      <w:tr w:rsidR="00D2753C" w:rsidTr="00737282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767" w:type="dxa"/>
            <w:gridSpan w:val="6"/>
          </w:tcPr>
          <w:p w:rsidR="00AC320D" w:rsidRPr="00AC320D" w:rsidRDefault="00AC320D" w:rsidP="00F54851">
            <w:pPr>
              <w:spacing w:before="60" w:after="60" w:line="240" w:lineRule="auto"/>
              <w:rPr>
                <w:b/>
                <w:i/>
                <w:sz w:val="18"/>
                <w:szCs w:val="18"/>
              </w:rPr>
            </w:pPr>
            <w:r w:rsidRPr="00AC320D">
              <w:rPr>
                <w:b/>
                <w:i/>
                <w:sz w:val="18"/>
                <w:szCs w:val="18"/>
              </w:rPr>
              <w:t>Partneři centra</w:t>
            </w:r>
          </w:p>
          <w:p w:rsidR="00F54851" w:rsidRPr="00F54851" w:rsidRDefault="00F54851" w:rsidP="00F54851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Tuzemští:</w:t>
            </w:r>
            <w:r w:rsidR="00AC320D">
              <w:rPr>
                <w:sz w:val="18"/>
                <w:szCs w:val="18"/>
              </w:rPr>
              <w:t xml:space="preserve"> </w:t>
            </w:r>
            <w:r w:rsidRPr="00F54851">
              <w:rPr>
                <w:sz w:val="18"/>
                <w:szCs w:val="18"/>
              </w:rPr>
              <w:t xml:space="preserve">AF-CITYPLAN, s.r.o./SUDOP Praha a.s., AK </w:t>
            </w:r>
            <w:proofErr w:type="spellStart"/>
            <w:r w:rsidRPr="00F54851">
              <w:rPr>
                <w:sz w:val="18"/>
                <w:szCs w:val="18"/>
              </w:rPr>
              <w:t>Signal</w:t>
            </w:r>
            <w:proofErr w:type="spellEnd"/>
            <w:r w:rsidRPr="00F54851">
              <w:rPr>
                <w:sz w:val="18"/>
                <w:szCs w:val="18"/>
              </w:rPr>
              <w:t xml:space="preserve"> Brno a.</w:t>
            </w:r>
            <w:proofErr w:type="gramStart"/>
            <w:r w:rsidRPr="00F54851">
              <w:rPr>
                <w:sz w:val="18"/>
                <w:szCs w:val="18"/>
              </w:rPr>
              <w:t>s., B.I.B.S.</w:t>
            </w:r>
            <w:proofErr w:type="gramEnd"/>
            <w:r w:rsidRPr="00F54851">
              <w:rPr>
                <w:sz w:val="18"/>
                <w:szCs w:val="18"/>
              </w:rPr>
              <w:t xml:space="preserve">, a.s., BRANO a.s., BVT Technologies, a.s., České vysoké učení technické v Praze, EDIP s.r.o., ENVINET a.s., GEOVAP, spol. s r.o. , H I T HOFMAN, s. r. o., IDIADA CZ a.s. , MECAS ESI s.r.o., MEDIAN, s.r.o., Mendelova univerzita v Brně, SEKO BRNO, spol. s r.o., SVUOM, Trakce a.s., TÜV SÜD Czech s.r.o., UPOL, </w:t>
            </w:r>
            <w:proofErr w:type="spellStart"/>
            <w:r w:rsidRPr="00F54851">
              <w:rPr>
                <w:sz w:val="18"/>
                <w:szCs w:val="18"/>
              </w:rPr>
              <w:t>UPCe</w:t>
            </w:r>
            <w:proofErr w:type="spellEnd"/>
            <w:r w:rsidRPr="00F54851">
              <w:rPr>
                <w:sz w:val="18"/>
                <w:szCs w:val="18"/>
              </w:rPr>
              <w:t xml:space="preserve">, VARS BRNO a.s., Univerzita obrany, Vision </w:t>
            </w:r>
            <w:proofErr w:type="spellStart"/>
            <w:r w:rsidRPr="00F54851">
              <w:rPr>
                <w:sz w:val="18"/>
                <w:szCs w:val="18"/>
              </w:rPr>
              <w:t>consulting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Automotive</w:t>
            </w:r>
            <w:proofErr w:type="spellEnd"/>
            <w:r w:rsidRPr="00F54851">
              <w:rPr>
                <w:sz w:val="18"/>
                <w:szCs w:val="18"/>
              </w:rPr>
              <w:t xml:space="preserve"> s.r.o., Vladimír FIŠER , VŠB TU Ostrava, VUT Brno, Západo</w:t>
            </w:r>
            <w:r w:rsidR="00AC320D">
              <w:rPr>
                <w:sz w:val="18"/>
                <w:szCs w:val="18"/>
              </w:rPr>
              <w:t>česká univerzita v Plzni...</w:t>
            </w:r>
            <w:r w:rsidR="00AC320D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  <w:r w:rsidRPr="00F54851">
              <w:rPr>
                <w:sz w:val="18"/>
                <w:szCs w:val="18"/>
              </w:rPr>
              <w:tab/>
            </w:r>
          </w:p>
          <w:p w:rsidR="00D2753C" w:rsidRPr="00F54851" w:rsidRDefault="00F54851" w:rsidP="00AC320D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>Zahraničí:</w:t>
            </w:r>
            <w:r w:rsidR="00AC320D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Afeka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College</w:t>
            </w:r>
            <w:proofErr w:type="spellEnd"/>
            <w:r w:rsidRPr="00F54851">
              <w:rPr>
                <w:sz w:val="18"/>
                <w:szCs w:val="18"/>
              </w:rPr>
              <w:t xml:space="preserve"> of </w:t>
            </w:r>
            <w:proofErr w:type="spellStart"/>
            <w:r w:rsidRPr="00F54851">
              <w:rPr>
                <w:sz w:val="18"/>
                <w:szCs w:val="18"/>
              </w:rPr>
              <w:t>Engineering</w:t>
            </w:r>
            <w:proofErr w:type="spellEnd"/>
            <w:r w:rsidRPr="00F54851">
              <w:rPr>
                <w:sz w:val="18"/>
                <w:szCs w:val="18"/>
              </w:rPr>
              <w:t xml:space="preserve"> (Izrael), AIT - </w:t>
            </w:r>
            <w:proofErr w:type="spellStart"/>
            <w:r w:rsidRPr="00F54851">
              <w:rPr>
                <w:sz w:val="18"/>
                <w:szCs w:val="18"/>
              </w:rPr>
              <w:t>Austrian</w:t>
            </w:r>
            <w:proofErr w:type="spellEnd"/>
            <w:r w:rsidRPr="00F54851">
              <w:rPr>
                <w:sz w:val="18"/>
                <w:szCs w:val="18"/>
              </w:rPr>
              <w:t xml:space="preserve"> Institute of Technology (Rakousko), </w:t>
            </w:r>
            <w:proofErr w:type="spellStart"/>
            <w:r w:rsidRPr="00F54851">
              <w:rPr>
                <w:sz w:val="18"/>
                <w:szCs w:val="18"/>
              </w:rPr>
              <w:t>BASt</w:t>
            </w:r>
            <w:proofErr w:type="spellEnd"/>
            <w:r w:rsidRPr="00F54851">
              <w:rPr>
                <w:sz w:val="18"/>
                <w:szCs w:val="18"/>
              </w:rPr>
              <w:t xml:space="preserve"> - </w:t>
            </w:r>
            <w:proofErr w:type="spellStart"/>
            <w:r w:rsidRPr="00F54851">
              <w:rPr>
                <w:sz w:val="18"/>
                <w:szCs w:val="18"/>
              </w:rPr>
              <w:t>Bundesanstalt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für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Straßenwesen</w:t>
            </w:r>
            <w:proofErr w:type="spellEnd"/>
            <w:r w:rsidRPr="00F54851">
              <w:rPr>
                <w:sz w:val="18"/>
                <w:szCs w:val="18"/>
              </w:rPr>
              <w:t xml:space="preserve"> (Německo), BRRC - </w:t>
            </w:r>
            <w:proofErr w:type="spellStart"/>
            <w:r w:rsidRPr="00F54851">
              <w:rPr>
                <w:sz w:val="18"/>
                <w:szCs w:val="18"/>
              </w:rPr>
              <w:t>Belgian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Road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Research</w:t>
            </w:r>
            <w:proofErr w:type="spellEnd"/>
            <w:r w:rsidRPr="00F54851">
              <w:rPr>
                <w:sz w:val="18"/>
                <w:szCs w:val="18"/>
              </w:rPr>
              <w:t xml:space="preserve"> Centre (Belgie), CEDEX - </w:t>
            </w:r>
            <w:proofErr w:type="spellStart"/>
            <w:r w:rsidRPr="00F54851">
              <w:rPr>
                <w:sz w:val="18"/>
                <w:szCs w:val="18"/>
              </w:rPr>
              <w:t>Centro</w:t>
            </w:r>
            <w:proofErr w:type="spellEnd"/>
            <w:r w:rsidRPr="00F54851">
              <w:rPr>
                <w:sz w:val="18"/>
                <w:szCs w:val="18"/>
              </w:rPr>
              <w:t xml:space="preserve"> de </w:t>
            </w:r>
            <w:proofErr w:type="spellStart"/>
            <w:r w:rsidRPr="00F54851">
              <w:rPr>
                <w:sz w:val="18"/>
                <w:szCs w:val="18"/>
              </w:rPr>
              <w:t>Estudios</w:t>
            </w:r>
            <w:proofErr w:type="spellEnd"/>
            <w:r w:rsidRPr="00F54851">
              <w:rPr>
                <w:sz w:val="18"/>
                <w:szCs w:val="18"/>
              </w:rPr>
              <w:t xml:space="preserve"> y </w:t>
            </w:r>
            <w:proofErr w:type="spellStart"/>
            <w:r w:rsidRPr="00F54851">
              <w:rPr>
                <w:sz w:val="18"/>
                <w:szCs w:val="18"/>
              </w:rPr>
              <w:t>Experimentación</w:t>
            </w:r>
            <w:proofErr w:type="spellEnd"/>
            <w:r w:rsidRPr="00F54851">
              <w:rPr>
                <w:sz w:val="18"/>
                <w:szCs w:val="18"/>
              </w:rPr>
              <w:t xml:space="preserve"> de </w:t>
            </w:r>
            <w:proofErr w:type="spellStart"/>
            <w:r w:rsidRPr="00F54851">
              <w:rPr>
                <w:sz w:val="18"/>
                <w:szCs w:val="18"/>
              </w:rPr>
              <w:t>Obras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Públicas</w:t>
            </w:r>
            <w:proofErr w:type="spellEnd"/>
            <w:r w:rsidRPr="00F54851">
              <w:rPr>
                <w:sz w:val="18"/>
                <w:szCs w:val="18"/>
              </w:rPr>
              <w:t xml:space="preserve"> (Španělsko), Coventry University </w:t>
            </w:r>
            <w:proofErr w:type="spellStart"/>
            <w:r w:rsidRPr="00F54851">
              <w:rPr>
                <w:sz w:val="18"/>
                <w:szCs w:val="18"/>
              </w:rPr>
              <w:t>Enterprises</w:t>
            </w:r>
            <w:proofErr w:type="spellEnd"/>
            <w:r w:rsidRPr="00F54851">
              <w:rPr>
                <w:sz w:val="18"/>
                <w:szCs w:val="18"/>
              </w:rPr>
              <w:t xml:space="preserve"> (Velká Británie), CU </w:t>
            </w:r>
            <w:proofErr w:type="spellStart"/>
            <w:r w:rsidRPr="00F54851">
              <w:rPr>
                <w:sz w:val="18"/>
                <w:szCs w:val="18"/>
              </w:rPr>
              <w:t>Leuven</w:t>
            </w:r>
            <w:proofErr w:type="spellEnd"/>
            <w:r w:rsidRPr="00F54851">
              <w:rPr>
                <w:sz w:val="18"/>
                <w:szCs w:val="18"/>
              </w:rPr>
              <w:t xml:space="preserve"> (Belgie), FACTUM (Rakousko), FGM-AMOR (Rakousko), FEHRL - </w:t>
            </w:r>
            <w:proofErr w:type="spellStart"/>
            <w:r w:rsidRPr="00F54851">
              <w:rPr>
                <w:sz w:val="18"/>
                <w:szCs w:val="18"/>
              </w:rPr>
              <w:t>Forum</w:t>
            </w:r>
            <w:proofErr w:type="spellEnd"/>
            <w:r w:rsidRPr="00F54851">
              <w:rPr>
                <w:sz w:val="18"/>
                <w:szCs w:val="18"/>
              </w:rPr>
              <w:t xml:space="preserve"> of </w:t>
            </w:r>
            <w:proofErr w:type="spellStart"/>
            <w:r w:rsidRPr="00F54851">
              <w:rPr>
                <w:sz w:val="18"/>
                <w:szCs w:val="18"/>
              </w:rPr>
              <w:t>European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National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Highway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Research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Laboratories</w:t>
            </w:r>
            <w:proofErr w:type="spellEnd"/>
            <w:r w:rsidRPr="00F54851">
              <w:rPr>
                <w:sz w:val="18"/>
                <w:szCs w:val="18"/>
              </w:rPr>
              <w:t xml:space="preserve"> (Belgie), IDIADA (Španělsko), IFSTTAR - </w:t>
            </w:r>
            <w:proofErr w:type="spellStart"/>
            <w:r w:rsidRPr="00F54851">
              <w:rPr>
                <w:sz w:val="18"/>
                <w:szCs w:val="18"/>
              </w:rPr>
              <w:t>French</w:t>
            </w:r>
            <w:proofErr w:type="spellEnd"/>
            <w:r w:rsidRPr="00F54851">
              <w:rPr>
                <w:sz w:val="18"/>
                <w:szCs w:val="18"/>
              </w:rPr>
              <w:t xml:space="preserve"> institute of Science and Technology </w:t>
            </w:r>
            <w:proofErr w:type="spellStart"/>
            <w:r w:rsidRPr="00F54851">
              <w:rPr>
                <w:sz w:val="18"/>
                <w:szCs w:val="18"/>
              </w:rPr>
              <w:t>for</w:t>
            </w:r>
            <w:proofErr w:type="spellEnd"/>
            <w:r w:rsidRPr="00F54851">
              <w:rPr>
                <w:sz w:val="18"/>
                <w:szCs w:val="18"/>
              </w:rPr>
              <w:t xml:space="preserve"> Transport (Francie), EURAC  -Institute </w:t>
            </w:r>
            <w:proofErr w:type="spellStart"/>
            <w:r w:rsidRPr="00F54851">
              <w:rPr>
                <w:sz w:val="18"/>
                <w:szCs w:val="18"/>
              </w:rPr>
              <w:t>for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Regional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Development</w:t>
            </w:r>
            <w:proofErr w:type="spellEnd"/>
            <w:r w:rsidRPr="00F54851">
              <w:rPr>
                <w:sz w:val="18"/>
                <w:szCs w:val="18"/>
              </w:rPr>
              <w:t xml:space="preserve"> and </w:t>
            </w:r>
            <w:proofErr w:type="spellStart"/>
            <w:r w:rsidRPr="00F54851">
              <w:rPr>
                <w:sz w:val="18"/>
                <w:szCs w:val="18"/>
              </w:rPr>
              <w:t>Location</w:t>
            </w:r>
            <w:proofErr w:type="spellEnd"/>
            <w:r w:rsidRPr="00F54851">
              <w:rPr>
                <w:sz w:val="18"/>
                <w:szCs w:val="18"/>
              </w:rPr>
              <w:t xml:space="preserve"> Management (Itálie), KFV - Kuratorium </w:t>
            </w:r>
            <w:proofErr w:type="spellStart"/>
            <w:r w:rsidRPr="00F54851">
              <w:rPr>
                <w:sz w:val="18"/>
                <w:szCs w:val="18"/>
              </w:rPr>
              <w:t>für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Verkehrssicherheit</w:t>
            </w:r>
            <w:proofErr w:type="spellEnd"/>
            <w:r w:rsidRPr="00F54851">
              <w:rPr>
                <w:sz w:val="18"/>
                <w:szCs w:val="18"/>
              </w:rPr>
              <w:t xml:space="preserve"> (Rakousko), KTH – </w:t>
            </w:r>
            <w:proofErr w:type="spellStart"/>
            <w:r w:rsidRPr="00F54851">
              <w:rPr>
                <w:sz w:val="18"/>
                <w:szCs w:val="18"/>
              </w:rPr>
              <w:t>Royal</w:t>
            </w:r>
            <w:proofErr w:type="spellEnd"/>
            <w:r w:rsidRPr="00F54851">
              <w:rPr>
                <w:sz w:val="18"/>
                <w:szCs w:val="18"/>
              </w:rPr>
              <w:t xml:space="preserve"> Institute of Technology (Švédsko), KTI - Institute </w:t>
            </w:r>
            <w:proofErr w:type="spellStart"/>
            <w:r w:rsidRPr="00F54851">
              <w:rPr>
                <w:sz w:val="18"/>
                <w:szCs w:val="18"/>
              </w:rPr>
              <w:t>for</w:t>
            </w:r>
            <w:proofErr w:type="spellEnd"/>
            <w:r w:rsidRPr="00F54851">
              <w:rPr>
                <w:sz w:val="18"/>
                <w:szCs w:val="18"/>
              </w:rPr>
              <w:t xml:space="preserve"> Transport </w:t>
            </w:r>
            <w:proofErr w:type="spellStart"/>
            <w:r w:rsidRPr="00F54851">
              <w:rPr>
                <w:sz w:val="18"/>
                <w:szCs w:val="18"/>
              </w:rPr>
              <w:t>Sciences</w:t>
            </w:r>
            <w:proofErr w:type="spellEnd"/>
            <w:r w:rsidRPr="00F54851">
              <w:rPr>
                <w:sz w:val="18"/>
                <w:szCs w:val="18"/>
              </w:rPr>
              <w:t xml:space="preserve"> (Maďarsko), NTNU - </w:t>
            </w:r>
            <w:proofErr w:type="spellStart"/>
            <w:r w:rsidRPr="00F54851">
              <w:rPr>
                <w:sz w:val="18"/>
                <w:szCs w:val="18"/>
              </w:rPr>
              <w:t>Norges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Teknisk-Naturvitenskaplige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Universitet</w:t>
            </w:r>
            <w:proofErr w:type="spellEnd"/>
            <w:r w:rsidRPr="00F54851">
              <w:rPr>
                <w:sz w:val="18"/>
                <w:szCs w:val="18"/>
              </w:rPr>
              <w:t xml:space="preserve"> (Norsko), </w:t>
            </w:r>
            <w:proofErr w:type="spellStart"/>
            <w:r w:rsidRPr="00F54851">
              <w:rPr>
                <w:sz w:val="18"/>
                <w:szCs w:val="18"/>
              </w:rPr>
              <w:t>Sintef</w:t>
            </w:r>
            <w:proofErr w:type="spellEnd"/>
            <w:r w:rsidRPr="00F54851">
              <w:rPr>
                <w:sz w:val="18"/>
                <w:szCs w:val="18"/>
              </w:rPr>
              <w:t xml:space="preserve"> (Norsko), VTI - </w:t>
            </w:r>
            <w:proofErr w:type="spellStart"/>
            <w:r w:rsidRPr="00F54851">
              <w:rPr>
                <w:sz w:val="18"/>
                <w:szCs w:val="18"/>
              </w:rPr>
              <w:lastRenderedPageBreak/>
              <w:t>Swedish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National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Road</w:t>
            </w:r>
            <w:proofErr w:type="spellEnd"/>
            <w:r w:rsidRPr="00F54851">
              <w:rPr>
                <w:sz w:val="18"/>
                <w:szCs w:val="18"/>
              </w:rPr>
              <w:t xml:space="preserve"> and Transport </w:t>
            </w:r>
            <w:proofErr w:type="spellStart"/>
            <w:r w:rsidRPr="00F54851">
              <w:rPr>
                <w:sz w:val="18"/>
                <w:szCs w:val="18"/>
              </w:rPr>
              <w:t>Research</w:t>
            </w:r>
            <w:proofErr w:type="spellEnd"/>
            <w:r w:rsidRPr="00F54851">
              <w:rPr>
                <w:sz w:val="18"/>
                <w:szCs w:val="18"/>
              </w:rPr>
              <w:t xml:space="preserve"> Institute (Švédsko), TOI – Institute of Transport </w:t>
            </w:r>
            <w:proofErr w:type="spellStart"/>
            <w:r w:rsidRPr="00F54851">
              <w:rPr>
                <w:sz w:val="18"/>
                <w:szCs w:val="18"/>
              </w:rPr>
              <w:t>Economy</w:t>
            </w:r>
            <w:proofErr w:type="spellEnd"/>
            <w:r w:rsidRPr="00F54851">
              <w:rPr>
                <w:sz w:val="18"/>
                <w:szCs w:val="18"/>
              </w:rPr>
              <w:t xml:space="preserve"> (Norsko), Transport Mobility </w:t>
            </w:r>
            <w:proofErr w:type="spellStart"/>
            <w:r w:rsidRPr="00F54851">
              <w:rPr>
                <w:sz w:val="18"/>
                <w:szCs w:val="18"/>
              </w:rPr>
              <w:t>Leuven</w:t>
            </w:r>
            <w:proofErr w:type="spellEnd"/>
            <w:r w:rsidRPr="00F54851">
              <w:rPr>
                <w:sz w:val="18"/>
                <w:szCs w:val="18"/>
              </w:rPr>
              <w:t xml:space="preserve"> (Belgie), Transport </w:t>
            </w:r>
            <w:proofErr w:type="spellStart"/>
            <w:r w:rsidRPr="00F54851">
              <w:rPr>
                <w:sz w:val="18"/>
                <w:szCs w:val="18"/>
              </w:rPr>
              <w:t>Paradice</w:t>
            </w:r>
            <w:proofErr w:type="spellEnd"/>
            <w:r w:rsidRPr="00F54851">
              <w:rPr>
                <w:sz w:val="18"/>
                <w:szCs w:val="18"/>
              </w:rPr>
              <w:t xml:space="preserve"> (Velká Británie), </w:t>
            </w:r>
            <w:proofErr w:type="spellStart"/>
            <w:r w:rsidRPr="00F54851">
              <w:rPr>
                <w:sz w:val="18"/>
                <w:szCs w:val="18"/>
              </w:rPr>
              <w:t>Technion</w:t>
            </w:r>
            <w:proofErr w:type="spellEnd"/>
            <w:r w:rsidRPr="00F54851">
              <w:rPr>
                <w:sz w:val="18"/>
                <w:szCs w:val="18"/>
              </w:rPr>
              <w:t xml:space="preserve"> - </w:t>
            </w:r>
            <w:proofErr w:type="spellStart"/>
            <w:r w:rsidRPr="00F54851">
              <w:rPr>
                <w:sz w:val="18"/>
                <w:szCs w:val="18"/>
              </w:rPr>
              <w:t>Transportation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Research</w:t>
            </w:r>
            <w:proofErr w:type="spellEnd"/>
            <w:r w:rsidRPr="00F54851">
              <w:rPr>
                <w:sz w:val="18"/>
                <w:szCs w:val="18"/>
              </w:rPr>
              <w:t xml:space="preserve"> Institute (Izrael), TRL – Transport </w:t>
            </w:r>
            <w:proofErr w:type="spellStart"/>
            <w:r w:rsidRPr="00F54851">
              <w:rPr>
                <w:sz w:val="18"/>
                <w:szCs w:val="18"/>
              </w:rPr>
              <w:t>Research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Laboratory</w:t>
            </w:r>
            <w:proofErr w:type="spellEnd"/>
            <w:r w:rsidRPr="00F54851">
              <w:rPr>
                <w:sz w:val="18"/>
                <w:szCs w:val="18"/>
              </w:rPr>
              <w:t xml:space="preserve"> (Velká Británie), TU Delft (Nizozemí), University of </w:t>
            </w:r>
            <w:proofErr w:type="spellStart"/>
            <w:r w:rsidRPr="00F54851">
              <w:rPr>
                <w:sz w:val="18"/>
                <w:szCs w:val="18"/>
              </w:rPr>
              <w:t>Belgrade</w:t>
            </w:r>
            <w:proofErr w:type="spellEnd"/>
            <w:r w:rsidRPr="00F54851">
              <w:rPr>
                <w:sz w:val="18"/>
                <w:szCs w:val="18"/>
              </w:rPr>
              <w:t xml:space="preserve">, </w:t>
            </w:r>
            <w:proofErr w:type="spellStart"/>
            <w:r w:rsidRPr="00F54851">
              <w:rPr>
                <w:sz w:val="18"/>
                <w:szCs w:val="18"/>
              </w:rPr>
              <w:t>Faculty</w:t>
            </w:r>
            <w:proofErr w:type="spellEnd"/>
            <w:r w:rsidRPr="00F54851">
              <w:rPr>
                <w:sz w:val="18"/>
                <w:szCs w:val="18"/>
              </w:rPr>
              <w:t xml:space="preserve"> of Transport and </w:t>
            </w:r>
            <w:proofErr w:type="spellStart"/>
            <w:r w:rsidRPr="00F54851">
              <w:rPr>
                <w:sz w:val="18"/>
                <w:szCs w:val="18"/>
              </w:rPr>
              <w:t>Traffic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Engineering</w:t>
            </w:r>
            <w:proofErr w:type="spellEnd"/>
            <w:r w:rsidRPr="00F54851">
              <w:rPr>
                <w:sz w:val="18"/>
                <w:szCs w:val="18"/>
              </w:rPr>
              <w:t xml:space="preserve"> (Srbsko), UNIFI - </w:t>
            </w:r>
            <w:proofErr w:type="spellStart"/>
            <w:r w:rsidRPr="00F54851">
              <w:rPr>
                <w:sz w:val="18"/>
                <w:szCs w:val="18"/>
              </w:rPr>
              <w:t>Universitta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degli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Studi</w:t>
            </w:r>
            <w:proofErr w:type="spellEnd"/>
            <w:r w:rsidRPr="00F54851">
              <w:rPr>
                <w:sz w:val="18"/>
                <w:szCs w:val="18"/>
              </w:rPr>
              <w:t xml:space="preserve"> di </w:t>
            </w:r>
            <w:proofErr w:type="spellStart"/>
            <w:r w:rsidRPr="00F54851">
              <w:rPr>
                <w:sz w:val="18"/>
                <w:szCs w:val="18"/>
              </w:rPr>
              <w:t>Firenze</w:t>
            </w:r>
            <w:proofErr w:type="spellEnd"/>
            <w:r w:rsidRPr="00F54851">
              <w:rPr>
                <w:sz w:val="18"/>
                <w:szCs w:val="18"/>
              </w:rPr>
              <w:t xml:space="preserve"> (Itálie), University of Birmingham (Velká Británie), Univerzita Graz (Rakousko), University of Porto (Portugalsko), </w:t>
            </w:r>
            <w:proofErr w:type="spellStart"/>
            <w:r w:rsidRPr="00F54851">
              <w:rPr>
                <w:sz w:val="18"/>
                <w:szCs w:val="18"/>
              </w:rPr>
              <w:t>UniZa</w:t>
            </w:r>
            <w:proofErr w:type="spellEnd"/>
            <w:r w:rsidRPr="00F54851">
              <w:rPr>
                <w:sz w:val="18"/>
                <w:szCs w:val="18"/>
              </w:rPr>
              <w:t xml:space="preserve"> - University of </w:t>
            </w:r>
            <w:proofErr w:type="spellStart"/>
            <w:r w:rsidRPr="00F54851">
              <w:rPr>
                <w:sz w:val="18"/>
                <w:szCs w:val="18"/>
              </w:rPr>
              <w:t>Zilina</w:t>
            </w:r>
            <w:proofErr w:type="spellEnd"/>
            <w:r w:rsidRPr="00F54851">
              <w:rPr>
                <w:sz w:val="18"/>
                <w:szCs w:val="18"/>
              </w:rPr>
              <w:t xml:space="preserve"> (Slovensko), </w:t>
            </w:r>
            <w:proofErr w:type="spellStart"/>
            <w:r w:rsidRPr="00F54851">
              <w:rPr>
                <w:sz w:val="18"/>
                <w:szCs w:val="18"/>
              </w:rPr>
              <w:t>Zürich</w:t>
            </w:r>
            <w:proofErr w:type="spellEnd"/>
            <w:r w:rsidRPr="00F54851">
              <w:rPr>
                <w:sz w:val="18"/>
                <w:szCs w:val="18"/>
              </w:rPr>
              <w:t xml:space="preserve"> University of </w:t>
            </w:r>
            <w:proofErr w:type="spellStart"/>
            <w:r w:rsidRPr="00F54851">
              <w:rPr>
                <w:sz w:val="18"/>
                <w:szCs w:val="18"/>
              </w:rPr>
              <w:t>Applied</w:t>
            </w:r>
            <w:proofErr w:type="spellEnd"/>
            <w:r w:rsidRPr="00F54851">
              <w:rPr>
                <w:sz w:val="18"/>
                <w:szCs w:val="18"/>
              </w:rPr>
              <w:t xml:space="preserve"> </w:t>
            </w:r>
            <w:proofErr w:type="spellStart"/>
            <w:r w:rsidRPr="00F54851">
              <w:rPr>
                <w:sz w:val="18"/>
                <w:szCs w:val="18"/>
              </w:rPr>
              <w:t>Sciences</w:t>
            </w:r>
            <w:proofErr w:type="spellEnd"/>
            <w:r w:rsidRPr="00F54851">
              <w:rPr>
                <w:sz w:val="18"/>
                <w:szCs w:val="18"/>
              </w:rPr>
              <w:t xml:space="preserve"> (Švýc</w:t>
            </w:r>
            <w:r w:rsidR="00AC320D">
              <w:rPr>
                <w:sz w:val="18"/>
                <w:szCs w:val="18"/>
              </w:rPr>
              <w:t>arsko) a další.</w:t>
            </w:r>
            <w:r w:rsidR="00AC320D">
              <w:rPr>
                <w:sz w:val="18"/>
                <w:szCs w:val="18"/>
              </w:rPr>
              <w:tab/>
            </w:r>
            <w:r w:rsidR="00AC320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</w:tr>
      <w:tr w:rsidR="00D2753C" w:rsidTr="00737282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7767" w:type="dxa"/>
            <w:gridSpan w:val="6"/>
          </w:tcPr>
          <w:p w:rsidR="00D2753C" w:rsidRPr="00F54851" w:rsidRDefault="00AC320D" w:rsidP="00DD26D3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</w:tr>
      <w:tr w:rsidR="00D2753C" w:rsidTr="00737282">
        <w:tc>
          <w:tcPr>
            <w:tcW w:w="2298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767" w:type="dxa"/>
            <w:gridSpan w:val="6"/>
          </w:tcPr>
          <w:p w:rsidR="00D2753C" w:rsidRPr="00F54851" w:rsidRDefault="00AC320D" w:rsidP="00DD26D3">
            <w:pPr>
              <w:spacing w:before="60" w:after="60" w:line="240" w:lineRule="auto"/>
              <w:rPr>
                <w:sz w:val="18"/>
                <w:szCs w:val="18"/>
              </w:rPr>
            </w:pPr>
            <w:r w:rsidRPr="00F54851">
              <w:rPr>
                <w:sz w:val="18"/>
                <w:szCs w:val="18"/>
              </w:rPr>
              <w:t xml:space="preserve">CVD Plus má všechny předpoklady zvládnout období udržitelnosti a dále se úspěšně rozvíjet. Bylo by však </w:t>
            </w:r>
            <w:r>
              <w:rPr>
                <w:sz w:val="18"/>
                <w:szCs w:val="18"/>
              </w:rPr>
              <w:t xml:space="preserve">žádoucí </w:t>
            </w:r>
            <w:r w:rsidRPr="00F54851">
              <w:rPr>
                <w:sz w:val="18"/>
                <w:szCs w:val="18"/>
              </w:rPr>
              <w:t xml:space="preserve">vyjasnit postavení dopravního výzkumu mezi vědními obory a </w:t>
            </w:r>
            <w:proofErr w:type="gramStart"/>
            <w:r w:rsidRPr="00F54851">
              <w:rPr>
                <w:sz w:val="18"/>
                <w:szCs w:val="18"/>
              </w:rPr>
              <w:t>charakterizovat  smluvní</w:t>
            </w:r>
            <w:proofErr w:type="gramEnd"/>
            <w:r w:rsidRPr="00F54851">
              <w:rPr>
                <w:sz w:val="18"/>
                <w:szCs w:val="18"/>
              </w:rPr>
              <w:t xml:space="preserve"> výzkum tohoto </w:t>
            </w:r>
            <w:proofErr w:type="spellStart"/>
            <w:r w:rsidRPr="00F54851">
              <w:rPr>
                <w:sz w:val="18"/>
                <w:szCs w:val="18"/>
              </w:rPr>
              <w:t>multidisciplinárně</w:t>
            </w:r>
            <w:proofErr w:type="spellEnd"/>
            <w:r w:rsidRPr="00F54851">
              <w:rPr>
                <w:sz w:val="18"/>
                <w:szCs w:val="18"/>
              </w:rPr>
              <w:t xml:space="preserve"> založeného centra.</w:t>
            </w: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C4C"/>
    <w:multiLevelType w:val="hybridMultilevel"/>
    <w:tmpl w:val="35F2CBE8"/>
    <w:lvl w:ilvl="0" w:tplc="A4B0639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20575CF9"/>
    <w:multiLevelType w:val="hybridMultilevel"/>
    <w:tmpl w:val="43C8C9E8"/>
    <w:lvl w:ilvl="0" w:tplc="104460C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22A38"/>
    <w:multiLevelType w:val="hybridMultilevel"/>
    <w:tmpl w:val="79D8F7C6"/>
    <w:lvl w:ilvl="0" w:tplc="55448AE8">
      <w:start w:val="779"/>
      <w:numFmt w:val="bullet"/>
      <w:lvlText w:val="-"/>
      <w:lvlJc w:val="left"/>
      <w:pPr>
        <w:ind w:left="37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8"/>
  </w:num>
  <w:num w:numId="5">
    <w:abstractNumId w:val="8"/>
  </w:num>
  <w:num w:numId="6">
    <w:abstractNumId w:val="1"/>
  </w:num>
  <w:num w:numId="7">
    <w:abstractNumId w:val="10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2"/>
  </w:num>
  <w:num w:numId="16">
    <w:abstractNumId w:val="8"/>
  </w:num>
  <w:num w:numId="17">
    <w:abstractNumId w:val="8"/>
  </w:num>
  <w:num w:numId="18">
    <w:abstractNumId w:val="14"/>
  </w:num>
  <w:num w:numId="19">
    <w:abstractNumId w:val="1"/>
  </w:num>
  <w:num w:numId="20">
    <w:abstractNumId w:val="10"/>
  </w:num>
  <w:num w:numId="21">
    <w:abstractNumId w:val="11"/>
  </w:num>
  <w:num w:numId="22">
    <w:abstractNumId w:val="4"/>
  </w:num>
  <w:num w:numId="23">
    <w:abstractNumId w:val="12"/>
  </w:num>
  <w:num w:numId="24">
    <w:abstractNumId w:val="3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20CD6"/>
    <w:rsid w:val="000345C5"/>
    <w:rsid w:val="000422B8"/>
    <w:rsid w:val="0004245B"/>
    <w:rsid w:val="000460F7"/>
    <w:rsid w:val="0005178F"/>
    <w:rsid w:val="00057E24"/>
    <w:rsid w:val="00064D70"/>
    <w:rsid w:val="000A2889"/>
    <w:rsid w:val="000A5B3C"/>
    <w:rsid w:val="000A69DE"/>
    <w:rsid w:val="000B180D"/>
    <w:rsid w:val="000B4663"/>
    <w:rsid w:val="000B7BB7"/>
    <w:rsid w:val="000F0945"/>
    <w:rsid w:val="0010270A"/>
    <w:rsid w:val="0010363A"/>
    <w:rsid w:val="00104F69"/>
    <w:rsid w:val="0016003C"/>
    <w:rsid w:val="0018459D"/>
    <w:rsid w:val="001845D5"/>
    <w:rsid w:val="001B09DB"/>
    <w:rsid w:val="001B2134"/>
    <w:rsid w:val="001F2394"/>
    <w:rsid w:val="00235AE1"/>
    <w:rsid w:val="00244EA7"/>
    <w:rsid w:val="00294BC4"/>
    <w:rsid w:val="002A102B"/>
    <w:rsid w:val="002B4A3E"/>
    <w:rsid w:val="002C1DBA"/>
    <w:rsid w:val="002C69A4"/>
    <w:rsid w:val="002F0D1F"/>
    <w:rsid w:val="00340E7C"/>
    <w:rsid w:val="00355A06"/>
    <w:rsid w:val="00363A1D"/>
    <w:rsid w:val="00364E08"/>
    <w:rsid w:val="003A5EF5"/>
    <w:rsid w:val="003C0C46"/>
    <w:rsid w:val="003C6DB6"/>
    <w:rsid w:val="003F3878"/>
    <w:rsid w:val="00414418"/>
    <w:rsid w:val="00431B1E"/>
    <w:rsid w:val="004C4832"/>
    <w:rsid w:val="004C6555"/>
    <w:rsid w:val="004D6F6B"/>
    <w:rsid w:val="00500997"/>
    <w:rsid w:val="00500A48"/>
    <w:rsid w:val="005104EF"/>
    <w:rsid w:val="0052281E"/>
    <w:rsid w:val="00526313"/>
    <w:rsid w:val="00554468"/>
    <w:rsid w:val="005760E4"/>
    <w:rsid w:val="005771D9"/>
    <w:rsid w:val="00585D8A"/>
    <w:rsid w:val="00595603"/>
    <w:rsid w:val="005D613D"/>
    <w:rsid w:val="005F27AE"/>
    <w:rsid w:val="0060421B"/>
    <w:rsid w:val="00605D08"/>
    <w:rsid w:val="006411AF"/>
    <w:rsid w:val="0067265A"/>
    <w:rsid w:val="00686EA8"/>
    <w:rsid w:val="007010F0"/>
    <w:rsid w:val="007011BD"/>
    <w:rsid w:val="0071020E"/>
    <w:rsid w:val="00731012"/>
    <w:rsid w:val="00737282"/>
    <w:rsid w:val="00737A93"/>
    <w:rsid w:val="00742563"/>
    <w:rsid w:val="0074608E"/>
    <w:rsid w:val="00774A9C"/>
    <w:rsid w:val="007771F9"/>
    <w:rsid w:val="007A62D7"/>
    <w:rsid w:val="007F3570"/>
    <w:rsid w:val="0081225A"/>
    <w:rsid w:val="0081392A"/>
    <w:rsid w:val="0081422F"/>
    <w:rsid w:val="008146D9"/>
    <w:rsid w:val="008353DD"/>
    <w:rsid w:val="00846ED8"/>
    <w:rsid w:val="0087476D"/>
    <w:rsid w:val="008A3F32"/>
    <w:rsid w:val="008D3982"/>
    <w:rsid w:val="00935B1E"/>
    <w:rsid w:val="009360DE"/>
    <w:rsid w:val="009372B3"/>
    <w:rsid w:val="00985CB5"/>
    <w:rsid w:val="009E2633"/>
    <w:rsid w:val="009E437E"/>
    <w:rsid w:val="00A0019C"/>
    <w:rsid w:val="00A04AD9"/>
    <w:rsid w:val="00A16648"/>
    <w:rsid w:val="00A431A3"/>
    <w:rsid w:val="00A611BD"/>
    <w:rsid w:val="00A74241"/>
    <w:rsid w:val="00A7545D"/>
    <w:rsid w:val="00AA442B"/>
    <w:rsid w:val="00AA6F42"/>
    <w:rsid w:val="00AB4932"/>
    <w:rsid w:val="00AC320D"/>
    <w:rsid w:val="00AD65D3"/>
    <w:rsid w:val="00AE72C5"/>
    <w:rsid w:val="00AF6EBB"/>
    <w:rsid w:val="00B07516"/>
    <w:rsid w:val="00B31B5B"/>
    <w:rsid w:val="00B43640"/>
    <w:rsid w:val="00B53380"/>
    <w:rsid w:val="00B53AAD"/>
    <w:rsid w:val="00B75310"/>
    <w:rsid w:val="00BD1371"/>
    <w:rsid w:val="00C217DD"/>
    <w:rsid w:val="00C3513A"/>
    <w:rsid w:val="00C43F6D"/>
    <w:rsid w:val="00C45BC4"/>
    <w:rsid w:val="00C56390"/>
    <w:rsid w:val="00C63A64"/>
    <w:rsid w:val="00C74F1B"/>
    <w:rsid w:val="00C87DCA"/>
    <w:rsid w:val="00C92258"/>
    <w:rsid w:val="00CC6243"/>
    <w:rsid w:val="00D027E0"/>
    <w:rsid w:val="00D032D6"/>
    <w:rsid w:val="00D03FD2"/>
    <w:rsid w:val="00D15BF1"/>
    <w:rsid w:val="00D2753C"/>
    <w:rsid w:val="00D477CB"/>
    <w:rsid w:val="00D54B3C"/>
    <w:rsid w:val="00D90A28"/>
    <w:rsid w:val="00D90EA2"/>
    <w:rsid w:val="00DA6654"/>
    <w:rsid w:val="00DA7033"/>
    <w:rsid w:val="00DD26D3"/>
    <w:rsid w:val="00DE71E2"/>
    <w:rsid w:val="00E05352"/>
    <w:rsid w:val="00E20092"/>
    <w:rsid w:val="00E43C3D"/>
    <w:rsid w:val="00E677F1"/>
    <w:rsid w:val="00E71CB7"/>
    <w:rsid w:val="00E83619"/>
    <w:rsid w:val="00E90D2C"/>
    <w:rsid w:val="00EC3BBE"/>
    <w:rsid w:val="00ED4761"/>
    <w:rsid w:val="00EE2A12"/>
    <w:rsid w:val="00EE6BF1"/>
    <w:rsid w:val="00F0067F"/>
    <w:rsid w:val="00F32491"/>
    <w:rsid w:val="00F34368"/>
    <w:rsid w:val="00F54851"/>
    <w:rsid w:val="00F74C5F"/>
    <w:rsid w:val="00F9010E"/>
    <w:rsid w:val="00F96E04"/>
    <w:rsid w:val="00FA0F95"/>
    <w:rsid w:val="00FC4975"/>
    <w:rsid w:val="00FD3750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2F6F5-BA1D-4B87-8A26-5E6E9C5A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AA6F4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7DD0F-1F72-4C40-B1B6-B6DF36F7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1872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2015-03-22T18:23:00Z</dcterms:created>
  <dcterms:modified xsi:type="dcterms:W3CDTF">2015-03-22T18:23:00Z</dcterms:modified>
</cp:coreProperties>
</file>